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PROF_SERVICES1901-01-01UID1"/>
        <w:id w:val="30475883"/>
      </w:sdtPr>
      <w:sdtContent>
        <w:p w:rsidR="00AD65AA" w:rsidRDefault="00123300">
          <w:pPr>
            <w:pStyle w:val="PSUnnumHeading"/>
          </w:pPr>
          <w:r>
            <w:t>PROFESSIONAL SERVICES CONTRACT</w:t>
          </w:r>
        </w:p>
        <w:p w:rsidR="00AD65AA" w:rsidRDefault="00123300">
          <w:pPr>
            <w:pStyle w:val="PSUnnumHeading"/>
          </w:pPr>
          <w:r>
            <w:t>Contract #</w:t>
          </w:r>
          <w:sdt>
            <w:sdtPr>
              <w:tag w:val="%%CONTRACT_ID%%"/>
              <w:id w:val="1524830919"/>
            </w:sdtPr>
            <w:sdtContent>
              <w:r w:rsidR="00E84702">
                <w:t>00000000000000000000XXXXX</w:t>
              </w:r>
            </w:sdtContent>
          </w:sdt>
        </w:p>
        <w:p w:rsidR="00AD65AA" w:rsidRDefault="00123300">
          <w:pPr>
            <w:pStyle w:val="PSBody2"/>
          </w:pPr>
          <w:r>
            <w:t xml:space="preserve">This Contract ("this Contract"), entered into by and between </w:t>
          </w:r>
          <w:sdt>
            <w:sdtPr>
              <w:rPr>
                <w:b/>
              </w:rPr>
              <w:tag w:val="%%AGENCY_NAME%%"/>
              <w:id w:val="-1564099060"/>
            </w:sdtPr>
            <w:sdtContent>
              <w:r w:rsidRPr="00E84702">
                <w:rPr>
                  <w:b/>
                </w:rPr>
                <w:t>Indiana Department of Administration</w:t>
              </w:r>
              <w:r w:rsidR="00E84702">
                <w:rPr>
                  <w:b/>
                </w:rPr>
                <w:t xml:space="preserve"> on behalf of all State Agencies</w:t>
              </w:r>
            </w:sdtContent>
          </w:sdt>
          <w:r>
            <w:t xml:space="preserve"> (the "State") and </w:t>
          </w:r>
          <w:sdt>
            <w:sdtPr>
              <w:tag w:val="%%VENDOR_NAME%%"/>
              <w:id w:val="1130829764"/>
            </w:sdtPr>
            <w:sdtContent>
              <w:r w:rsidR="00E84702">
                <w:rPr>
                  <w:b/>
                </w:rPr>
                <w:t>TBD</w:t>
              </w:r>
            </w:sdtContent>
          </w:sdt>
          <w:r>
            <w:t xml:space="preserve"> (the "Contractor"), is executed pursuant to the terms and conditions set forth herein. In consideration of those mutual undertakings and covenants, the parties agree as follows:</w:t>
          </w:r>
        </w:p>
      </w:sdtContent>
    </w:sdt>
    <w:sdt>
      <w:sdtPr>
        <w:rPr>
          <w:rFonts w:cs="Times New Roman"/>
          <w:b w:val="0"/>
          <w:bCs w:val="0"/>
          <w:kern w:val="0"/>
          <w:sz w:val="20"/>
          <w:szCs w:val="26"/>
        </w:rPr>
        <w:tag w:val="contract_objSTIND0001DUTIES_OF_CNTRCTR1901-01-01UID2"/>
        <w:id w:val="-2089300310"/>
      </w:sdtPr>
      <w:sdtEndPr>
        <w:rPr>
          <w:sz w:val="24"/>
          <w:szCs w:val="24"/>
        </w:rPr>
      </w:sdtEndPr>
      <w:sdtContent>
        <w:p w:rsidR="00AD65AA" w:rsidRDefault="00123300">
          <w:pPr>
            <w:pStyle w:val="PSNumHeading"/>
          </w:pPr>
          <w:r>
            <w:t>Duties of Contractor</w:t>
          </w:r>
        </w:p>
        <w:p w:rsidR="00E84702" w:rsidRDefault="00E84702" w:rsidP="00E84702">
          <w:pPr>
            <w:pStyle w:val="NoSpacing"/>
          </w:pPr>
          <w:bookmarkStart w:id="0" w:name="_GoBack"/>
          <w:bookmarkEnd w:id="0"/>
        </w:p>
        <w:p w:rsidR="00E84702" w:rsidRPr="002523F1" w:rsidRDefault="00123300" w:rsidP="00E84702">
          <w:pPr>
            <w:pStyle w:val="NoSpacing"/>
            <w:rPr>
              <w:rFonts w:ascii="Arial" w:hAnsi="Arial" w:cs="Arial"/>
              <w:sz w:val="20"/>
              <w:szCs w:val="20"/>
            </w:rPr>
          </w:pPr>
          <w:r>
            <w:t xml:space="preserve">The </w:t>
          </w:r>
          <w:r w:rsidR="00E84702" w:rsidRPr="002523F1">
            <w:rPr>
              <w:rFonts w:ascii="Arial" w:hAnsi="Arial" w:cs="Arial"/>
              <w:sz w:val="20"/>
              <w:szCs w:val="20"/>
            </w:rPr>
            <w:t>Indiana Department of Administration on behalf of All State Entities here in referred to as (“State”) is establishing a quantity purchase agreement (QPA</w:t>
          </w:r>
          <w:r w:rsidR="00E84702">
            <w:rPr>
              <w:rFonts w:ascii="Arial" w:hAnsi="Arial" w:cs="Arial"/>
              <w:sz w:val="20"/>
              <w:szCs w:val="20"/>
            </w:rPr>
            <w:t># XXXXX</w:t>
          </w:r>
          <w:r w:rsidR="00E84702" w:rsidRPr="002523F1">
            <w:rPr>
              <w:rFonts w:ascii="Arial" w:hAnsi="Arial" w:cs="Arial"/>
              <w:sz w:val="20"/>
              <w:szCs w:val="20"/>
            </w:rPr>
            <w:t>) fo</w:t>
          </w:r>
          <w:r w:rsidR="00E84702" w:rsidRPr="00833EBE">
            <w:rPr>
              <w:rFonts w:ascii="Arial" w:hAnsi="Arial" w:cs="Arial"/>
              <w:sz w:val="20"/>
              <w:szCs w:val="20"/>
            </w:rPr>
            <w:t xml:space="preserve">r </w:t>
          </w:r>
          <w:sdt>
            <w:sdtPr>
              <w:rPr>
                <w:rFonts w:ascii="Arial" w:hAnsi="Arial" w:cs="Arial"/>
              </w:rPr>
              <w:tag w:val="%%SOI_CATEGORY%%"/>
              <w:id w:val="1912276182"/>
            </w:sdtPr>
            <w:sdtContent>
              <w:r w:rsidR="00E84702" w:rsidRPr="00075EEF">
                <w:rPr>
                  <w:rFonts w:ascii="Arial" w:hAnsi="Arial" w:cs="Arial"/>
                  <w:b/>
                  <w:sz w:val="20"/>
                  <w:szCs w:val="20"/>
                </w:rPr>
                <w:t>Road Salt</w:t>
              </w:r>
            </w:sdtContent>
          </w:sdt>
          <w:r w:rsidR="00E84702" w:rsidRPr="00833EBE">
            <w:rPr>
              <w:rFonts w:ascii="Arial" w:hAnsi="Arial" w:cs="Arial"/>
              <w:sz w:val="20"/>
              <w:szCs w:val="20"/>
            </w:rPr>
            <w:t xml:space="preserve"> and all services necessary to provide Road Salt to the districts listed in </w:t>
          </w:r>
          <w:r w:rsidR="00E84702" w:rsidRPr="00833EBE">
            <w:rPr>
              <w:rFonts w:ascii="Arial" w:hAnsi="Arial" w:cs="Arial"/>
              <w:b/>
              <w:bCs/>
              <w:sz w:val="20"/>
              <w:szCs w:val="20"/>
            </w:rPr>
            <w:t>Exhibit A</w:t>
          </w:r>
          <w:r w:rsidR="00E84702" w:rsidRPr="00833EBE">
            <w:rPr>
              <w:rFonts w:ascii="Arial" w:hAnsi="Arial" w:cs="Arial"/>
              <w:sz w:val="20"/>
              <w:szCs w:val="20"/>
            </w:rPr>
            <w:t>.  The</w:t>
          </w:r>
          <w:r w:rsidR="00E84702" w:rsidRPr="002523F1">
            <w:rPr>
              <w:rFonts w:ascii="Arial" w:hAnsi="Arial" w:cs="Arial"/>
              <w:sz w:val="20"/>
              <w:szCs w:val="20"/>
            </w:rPr>
            <w:t xml:space="preserve"> Contractor shall provide these services and commodities necessary to the State as set forth in </w:t>
          </w:r>
          <w:r w:rsidR="00E84702">
            <w:rPr>
              <w:rFonts w:ascii="Arial" w:hAnsi="Arial" w:cs="Arial"/>
              <w:sz w:val="20"/>
              <w:szCs w:val="20"/>
            </w:rPr>
            <w:t>BID</w:t>
          </w:r>
          <w:r w:rsidR="00E84702" w:rsidRPr="002523F1">
            <w:rPr>
              <w:rFonts w:ascii="Arial" w:hAnsi="Arial" w:cs="Arial"/>
              <w:sz w:val="20"/>
              <w:szCs w:val="20"/>
            </w:rPr>
            <w:t xml:space="preserve"> #</w:t>
          </w:r>
          <w:sdt>
            <w:sdtPr>
              <w:tag w:val="%%RFP_NUMBER%%"/>
              <w:id w:val="-918951012"/>
            </w:sdtPr>
            <w:sdtContent>
              <w:r w:rsidR="00E84702">
                <w:rPr>
                  <w:rFonts w:ascii="Arial" w:hAnsi="Arial" w:cs="Arial"/>
                  <w:sz w:val="20"/>
                  <w:szCs w:val="20"/>
                </w:rPr>
                <w:t>ASA-18-XXX</w:t>
              </w:r>
            </w:sdtContent>
          </w:sdt>
          <w:r w:rsidR="00E84702"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E84702" w:rsidRPr="00D413E2" w:rsidRDefault="00E84702" w:rsidP="00E84702">
          <w:pPr>
            <w:pStyle w:val="NoSpacing"/>
            <w:rPr>
              <w:rFonts w:ascii="Arial" w:hAnsi="Arial" w:cs="Arial"/>
              <w:b/>
              <w:sz w:val="20"/>
              <w:szCs w:val="20"/>
            </w:rPr>
          </w:pPr>
        </w:p>
        <w:p w:rsidR="00E84702" w:rsidRPr="00D413E2" w:rsidRDefault="00E84702" w:rsidP="00E84702">
          <w:pPr>
            <w:pStyle w:val="NoSpacing"/>
            <w:ind w:firstLine="720"/>
            <w:rPr>
              <w:rFonts w:ascii="Arial" w:hAnsi="Arial" w:cs="Arial"/>
              <w:sz w:val="20"/>
              <w:szCs w:val="20"/>
            </w:rPr>
          </w:pPr>
          <w:r w:rsidRPr="00D413E2">
            <w:rPr>
              <w:rFonts w:ascii="Arial" w:hAnsi="Arial" w:cs="Arial"/>
              <w:b/>
              <w:sz w:val="20"/>
              <w:szCs w:val="20"/>
              <w:u w:val="single"/>
            </w:rPr>
            <w:t>Exhibit A</w:t>
          </w:r>
          <w:r w:rsidRPr="00D413E2">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sidRPr="00D413E2">
            <w:rPr>
              <w:rFonts w:ascii="Arial" w:hAnsi="Arial" w:cs="Arial"/>
              <w:sz w:val="20"/>
              <w:szCs w:val="20"/>
            </w:rPr>
            <w:t>List of Awarded Entities</w:t>
          </w:r>
          <w:r w:rsidRPr="00D413E2" w:rsidDel="00D413E2">
            <w:rPr>
              <w:rFonts w:ascii="Arial" w:hAnsi="Arial" w:cs="Arial"/>
              <w:sz w:val="20"/>
              <w:szCs w:val="20"/>
            </w:rPr>
            <w:t xml:space="preserve"> </w:t>
          </w:r>
          <w:r w:rsidRPr="00D413E2">
            <w:rPr>
              <w:rFonts w:ascii="Arial" w:hAnsi="Arial" w:cs="Arial"/>
              <w:sz w:val="20"/>
              <w:szCs w:val="20"/>
            </w:rPr>
            <w:t>&amp; Pricing</w:t>
          </w:r>
        </w:p>
        <w:p w:rsidR="00E84702" w:rsidRPr="002523F1" w:rsidRDefault="00E84702" w:rsidP="00E84702">
          <w:pPr>
            <w:pStyle w:val="NoSpacing"/>
            <w:ind w:firstLine="720"/>
            <w:rPr>
              <w:rFonts w:ascii="Arial" w:hAnsi="Arial" w:cs="Arial"/>
              <w:sz w:val="20"/>
              <w:szCs w:val="20"/>
            </w:rPr>
          </w:pPr>
          <w:r w:rsidRPr="002523F1">
            <w:rPr>
              <w:rFonts w:ascii="Arial" w:hAnsi="Arial" w:cs="Arial"/>
              <w:b/>
              <w:sz w:val="20"/>
              <w:szCs w:val="20"/>
              <w:u w:val="single"/>
            </w:rPr>
            <w:t>Exhibit B</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Pr>
              <w:rFonts w:ascii="Arial" w:hAnsi="Arial" w:cs="Arial"/>
              <w:sz w:val="20"/>
              <w:szCs w:val="20"/>
            </w:rPr>
            <w:t>INDOT &amp; Other State Agencies Specifications</w:t>
          </w:r>
        </w:p>
        <w:p w:rsidR="00E84702" w:rsidRPr="002523F1" w:rsidRDefault="00E84702" w:rsidP="00E84702">
          <w:pPr>
            <w:pStyle w:val="NoSpacing"/>
            <w:ind w:firstLine="720"/>
            <w:rPr>
              <w:rFonts w:ascii="Arial" w:hAnsi="Arial" w:cs="Arial"/>
              <w:sz w:val="20"/>
              <w:szCs w:val="20"/>
            </w:rPr>
          </w:pPr>
          <w:r w:rsidRPr="002523F1">
            <w:rPr>
              <w:rFonts w:ascii="Arial" w:hAnsi="Arial" w:cs="Arial"/>
              <w:b/>
              <w:sz w:val="20"/>
              <w:szCs w:val="20"/>
              <w:u w:val="single"/>
            </w:rPr>
            <w:t>Exhibit C</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w:t>
          </w:r>
          <w:r>
            <w:rPr>
              <w:rFonts w:ascii="Arial" w:hAnsi="Arial" w:cs="Arial"/>
              <w:sz w:val="20"/>
              <w:szCs w:val="20"/>
            </w:rPr>
            <w:t>Local Governmental Entities Specifications</w:t>
          </w:r>
        </w:p>
        <w:p w:rsidR="00E84702" w:rsidRPr="002523F1" w:rsidRDefault="00E84702" w:rsidP="00E84702">
          <w:pPr>
            <w:pStyle w:val="NoSpacing"/>
            <w:ind w:firstLine="720"/>
            <w:rPr>
              <w:rFonts w:ascii="Arial" w:hAnsi="Arial" w:cs="Arial"/>
              <w:sz w:val="20"/>
              <w:szCs w:val="20"/>
            </w:rPr>
          </w:pPr>
          <w:r>
            <w:rPr>
              <w:rFonts w:ascii="Arial" w:hAnsi="Arial" w:cs="Arial"/>
              <w:b/>
              <w:sz w:val="20"/>
              <w:szCs w:val="20"/>
              <w:u w:val="single"/>
            </w:rPr>
            <w:t>E</w:t>
          </w:r>
          <w:r w:rsidRPr="002523F1">
            <w:rPr>
              <w:rFonts w:ascii="Arial" w:hAnsi="Arial" w:cs="Arial"/>
              <w:b/>
              <w:sz w:val="20"/>
              <w:szCs w:val="20"/>
              <w:u w:val="single"/>
            </w:rPr>
            <w:t xml:space="preserve">xhibit </w:t>
          </w:r>
          <w:r>
            <w:rPr>
              <w:rFonts w:ascii="Arial" w:hAnsi="Arial" w:cs="Arial"/>
              <w:b/>
              <w:sz w:val="20"/>
              <w:szCs w:val="20"/>
              <w:u w:val="single"/>
            </w:rPr>
            <w:t>D</w:t>
          </w:r>
          <w:r w:rsidRPr="002523F1">
            <w:rPr>
              <w:rFonts w:ascii="Arial" w:hAnsi="Arial" w:cs="Arial"/>
              <w:sz w:val="20"/>
              <w:szCs w:val="20"/>
            </w:rPr>
            <w:t xml:space="preserve"> </w:t>
          </w:r>
          <w:r>
            <w:rPr>
              <w:rFonts w:ascii="Arial" w:hAnsi="Arial" w:cs="Arial"/>
              <w:sz w:val="20"/>
              <w:szCs w:val="20"/>
            </w:rPr>
            <w:t>–</w:t>
          </w:r>
          <w:r w:rsidRPr="002523F1">
            <w:rPr>
              <w:rFonts w:ascii="Arial" w:hAnsi="Arial" w:cs="Arial"/>
              <w:sz w:val="20"/>
              <w:szCs w:val="20"/>
            </w:rPr>
            <w:t xml:space="preserve"> Performance Metrics</w:t>
          </w:r>
          <w:r>
            <w:rPr>
              <w:rFonts w:ascii="Arial" w:hAnsi="Arial" w:cs="Arial"/>
              <w:sz w:val="20"/>
              <w:szCs w:val="20"/>
            </w:rPr>
            <w:t xml:space="preserve"> and Corrective Actions</w:t>
          </w:r>
        </w:p>
        <w:p w:rsidR="00E84702" w:rsidRPr="002523F1" w:rsidRDefault="00E84702" w:rsidP="00E84702">
          <w:pPr>
            <w:pStyle w:val="NoSpacing"/>
            <w:ind w:firstLine="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E</w:t>
          </w:r>
          <w:r>
            <w:rPr>
              <w:rFonts w:ascii="Arial" w:hAnsi="Arial" w:cs="Arial"/>
              <w:sz w:val="20"/>
              <w:szCs w:val="20"/>
            </w:rPr>
            <w:t xml:space="preserve"> –</w:t>
          </w:r>
          <w:r w:rsidRPr="002523F1">
            <w:rPr>
              <w:rFonts w:ascii="Arial" w:hAnsi="Arial" w:cs="Arial"/>
              <w:sz w:val="20"/>
              <w:szCs w:val="20"/>
            </w:rPr>
            <w:t xml:space="preserve"> </w:t>
          </w:r>
          <w:r>
            <w:rPr>
              <w:rFonts w:ascii="Arial" w:hAnsi="Arial" w:cs="Arial"/>
              <w:sz w:val="20"/>
              <w:szCs w:val="20"/>
            </w:rPr>
            <w:t>BID #</w:t>
          </w:r>
          <w:sdt>
            <w:sdtPr>
              <w:tag w:val="%%RFP_NUMBER%%"/>
              <w:id w:val="948894183"/>
            </w:sdtPr>
            <w:sdtContent>
              <w:r>
                <w:rPr>
                  <w:rFonts w:ascii="Arial" w:hAnsi="Arial" w:cs="Arial"/>
                  <w:sz w:val="20"/>
                  <w:szCs w:val="20"/>
                </w:rPr>
                <w:t>ASA-18-XXX</w:t>
              </w:r>
            </w:sdtContent>
          </w:sdt>
          <w:r>
            <w:rPr>
              <w:rFonts w:ascii="Arial" w:hAnsi="Arial" w:cs="Arial"/>
              <w:sz w:val="20"/>
              <w:szCs w:val="20"/>
            </w:rPr>
            <w:t xml:space="preserve"> </w:t>
          </w:r>
          <w:r w:rsidRPr="002523F1">
            <w:rPr>
              <w:rFonts w:ascii="Arial" w:hAnsi="Arial" w:cs="Arial"/>
              <w:sz w:val="20"/>
              <w:szCs w:val="20"/>
            </w:rPr>
            <w:t>Documentation</w:t>
          </w:r>
        </w:p>
        <w:p w:rsidR="00E84702" w:rsidRPr="002523F1" w:rsidRDefault="00E84702" w:rsidP="00E84702">
          <w:pPr>
            <w:pStyle w:val="NoSpacing"/>
            <w:rPr>
              <w:rFonts w:ascii="Arial" w:hAnsi="Arial" w:cs="Arial"/>
              <w:sz w:val="20"/>
              <w:szCs w:val="20"/>
            </w:rPr>
          </w:pPr>
        </w:p>
        <w:p w:rsidR="00E84702" w:rsidRPr="002523F1" w:rsidRDefault="00E84702" w:rsidP="00E84702">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E84702" w:rsidRPr="002523F1" w:rsidRDefault="00E84702" w:rsidP="00E84702">
          <w:pPr>
            <w:pStyle w:val="NoSpacing"/>
            <w:rPr>
              <w:rFonts w:ascii="Arial" w:hAnsi="Arial" w:cs="Arial"/>
              <w:b/>
              <w:sz w:val="20"/>
              <w:szCs w:val="20"/>
            </w:rPr>
          </w:pPr>
        </w:p>
        <w:p w:rsidR="00E84702" w:rsidRDefault="00E84702" w:rsidP="00E84702">
          <w:pPr>
            <w:numPr>
              <w:ilvl w:val="0"/>
              <w:numId w:val="25"/>
            </w:numPr>
            <w:autoSpaceDE w:val="0"/>
            <w:autoSpaceDN w:val="0"/>
            <w:adjustRightInd w:val="0"/>
            <w:rPr>
              <w:rFonts w:cs="Arial"/>
              <w:b/>
              <w:bCs/>
              <w:sz w:val="20"/>
              <w:szCs w:val="20"/>
            </w:rPr>
          </w:pPr>
          <w:r>
            <w:rPr>
              <w:rFonts w:cs="Arial"/>
              <w:b/>
              <w:bCs/>
              <w:sz w:val="20"/>
              <w:szCs w:val="20"/>
            </w:rPr>
            <w:t>Participating Entities</w:t>
          </w:r>
        </w:p>
        <w:p w:rsidR="00E84702" w:rsidRDefault="00E84702" w:rsidP="00E84702">
          <w:pPr>
            <w:autoSpaceDE w:val="0"/>
            <w:autoSpaceDN w:val="0"/>
            <w:adjustRightInd w:val="0"/>
            <w:ind w:left="720"/>
            <w:rPr>
              <w:rFonts w:cs="Arial"/>
              <w:sz w:val="20"/>
              <w:szCs w:val="20"/>
            </w:rPr>
          </w:pPr>
          <w:r w:rsidRPr="00A572D0">
            <w:rPr>
              <w:rFonts w:cs="Arial"/>
              <w:sz w:val="20"/>
              <w:szCs w:val="20"/>
            </w:rPr>
            <w:t xml:space="preserve">The participating entities on the QPA are attached hereto as </w:t>
          </w:r>
          <w:r w:rsidRPr="00A572D0">
            <w:rPr>
              <w:rFonts w:cs="Arial"/>
              <w:b/>
              <w:sz w:val="20"/>
              <w:szCs w:val="20"/>
            </w:rPr>
            <w:t>Exhibit A</w:t>
          </w:r>
          <w:r>
            <w:rPr>
              <w:rFonts w:cs="Arial"/>
              <w:b/>
              <w:sz w:val="20"/>
              <w:szCs w:val="20"/>
            </w:rPr>
            <w:t xml:space="preserve"> – List of Awarded Entities &amp; Pricing</w:t>
          </w:r>
          <w:r>
            <w:rPr>
              <w:rFonts w:cs="Arial"/>
              <w:sz w:val="20"/>
              <w:szCs w:val="20"/>
            </w:rPr>
            <w:t>. Additional State Agencies and Local E</w:t>
          </w:r>
          <w:r w:rsidRPr="00A572D0">
            <w:rPr>
              <w:rFonts w:cs="Arial"/>
              <w:sz w:val="20"/>
              <w:szCs w:val="20"/>
            </w:rPr>
            <w:t xml:space="preserve">ntities that are not listed on </w:t>
          </w:r>
          <w:r w:rsidRPr="00A572D0">
            <w:rPr>
              <w:rFonts w:cs="Arial"/>
              <w:b/>
              <w:sz w:val="20"/>
              <w:szCs w:val="20"/>
            </w:rPr>
            <w:t>Exhibit A</w:t>
          </w:r>
          <w:r w:rsidRPr="00A572D0">
            <w:rPr>
              <w:rFonts w:cs="Arial"/>
              <w:sz w:val="20"/>
              <w:szCs w:val="20"/>
            </w:rPr>
            <w:t xml:space="preserve"> may purchase from the awarded Contractor the commodities and </w:t>
          </w:r>
          <w:r>
            <w:rPr>
              <w:rFonts w:cs="Arial"/>
              <w:sz w:val="20"/>
              <w:szCs w:val="20"/>
            </w:rPr>
            <w:t>s</w:t>
          </w:r>
          <w:r w:rsidRPr="00A572D0">
            <w:rPr>
              <w:rFonts w:cs="Arial"/>
              <w:sz w:val="20"/>
              <w:szCs w:val="20"/>
            </w:rPr>
            <w:t xml:space="preserve">ervices listed for the INDOT district in which they are located at that district’s QPA price upon mutual agreement between both parties. Additional </w:t>
          </w:r>
          <w:r>
            <w:rPr>
              <w:rFonts w:cs="Arial"/>
              <w:sz w:val="20"/>
              <w:szCs w:val="20"/>
            </w:rPr>
            <w:t>State Agencies and Local E</w:t>
          </w:r>
          <w:r w:rsidRPr="00A572D0">
            <w:rPr>
              <w:rFonts w:cs="Arial"/>
              <w:sz w:val="20"/>
              <w:szCs w:val="20"/>
            </w:rPr>
            <w:t xml:space="preserve">ntities that are not listed on </w:t>
          </w:r>
          <w:r w:rsidRPr="00A572D0">
            <w:rPr>
              <w:rFonts w:cs="Arial"/>
              <w:b/>
              <w:sz w:val="20"/>
              <w:szCs w:val="20"/>
            </w:rPr>
            <w:t xml:space="preserve">Exhibit A </w:t>
          </w:r>
          <w:r w:rsidRPr="00A572D0">
            <w:rPr>
              <w:rFonts w:cs="Arial"/>
              <w:sz w:val="20"/>
              <w:szCs w:val="20"/>
            </w:rPr>
            <w:t>are bound to all contract terms</w:t>
          </w:r>
          <w:r>
            <w:rPr>
              <w:rFonts w:cs="Arial"/>
              <w:sz w:val="20"/>
              <w:szCs w:val="20"/>
            </w:rPr>
            <w:t>,</w:t>
          </w:r>
          <w:r w:rsidRPr="00A572D0">
            <w:rPr>
              <w:rFonts w:cs="Arial"/>
              <w:sz w:val="20"/>
              <w:szCs w:val="20"/>
            </w:rPr>
            <w:t xml:space="preserve"> including minimum</w:t>
          </w:r>
          <w:r w:rsidR="0060276F">
            <w:rPr>
              <w:rFonts w:cs="Arial"/>
              <w:sz w:val="20"/>
              <w:szCs w:val="20"/>
            </w:rPr>
            <w:t xml:space="preserve"> and maximum</w:t>
          </w:r>
          <w:r w:rsidRPr="00A572D0">
            <w:rPr>
              <w:rFonts w:cs="Arial"/>
              <w:sz w:val="20"/>
              <w:szCs w:val="20"/>
            </w:rPr>
            <w:t xml:space="preserve"> percent purchase amount</w:t>
          </w:r>
          <w:r w:rsidR="0060276F">
            <w:rPr>
              <w:rFonts w:cs="Arial"/>
              <w:sz w:val="20"/>
              <w:szCs w:val="20"/>
            </w:rPr>
            <w:t xml:space="preserve"> (80% - 120%)</w:t>
          </w:r>
          <w:r w:rsidRPr="00A572D0">
            <w:rPr>
              <w:rFonts w:cs="Arial"/>
              <w:sz w:val="20"/>
              <w:szCs w:val="20"/>
            </w:rPr>
            <w:t>.</w:t>
          </w:r>
        </w:p>
        <w:p w:rsidR="00E84702" w:rsidRDefault="00E84702" w:rsidP="00E84702">
          <w:pPr>
            <w:autoSpaceDE w:val="0"/>
            <w:autoSpaceDN w:val="0"/>
            <w:adjustRightInd w:val="0"/>
            <w:ind w:left="720"/>
            <w:rPr>
              <w:rFonts w:cs="Arial"/>
              <w:sz w:val="20"/>
              <w:szCs w:val="20"/>
            </w:rPr>
          </w:pPr>
        </w:p>
        <w:p w:rsidR="00E84702" w:rsidRDefault="00DC1321" w:rsidP="00E84702">
          <w:pPr>
            <w:numPr>
              <w:ilvl w:val="0"/>
              <w:numId w:val="25"/>
            </w:numPr>
            <w:autoSpaceDE w:val="0"/>
            <w:autoSpaceDN w:val="0"/>
            <w:adjustRightInd w:val="0"/>
            <w:rPr>
              <w:rFonts w:cs="Arial"/>
              <w:b/>
              <w:bCs/>
              <w:sz w:val="20"/>
              <w:szCs w:val="20"/>
            </w:rPr>
          </w:pPr>
          <w:r>
            <w:rPr>
              <w:rFonts w:cs="Arial"/>
              <w:b/>
              <w:bCs/>
              <w:sz w:val="20"/>
              <w:szCs w:val="20"/>
            </w:rPr>
            <w:t xml:space="preserve">Scope of Work, </w:t>
          </w:r>
          <w:r w:rsidR="00E84702">
            <w:rPr>
              <w:rFonts w:cs="Arial"/>
              <w:b/>
              <w:bCs/>
              <w:sz w:val="20"/>
              <w:szCs w:val="20"/>
            </w:rPr>
            <w:t>Specifications</w:t>
          </w:r>
          <w:r>
            <w:rPr>
              <w:rFonts w:cs="Arial"/>
              <w:b/>
              <w:bCs/>
              <w:sz w:val="20"/>
              <w:szCs w:val="20"/>
            </w:rPr>
            <w:t>, Delivery</w:t>
          </w:r>
          <w:r w:rsidR="00251FF0">
            <w:rPr>
              <w:rFonts w:cs="Arial"/>
              <w:b/>
              <w:bCs/>
              <w:sz w:val="20"/>
              <w:szCs w:val="20"/>
            </w:rPr>
            <w:t xml:space="preserve"> Requirements</w:t>
          </w:r>
        </w:p>
        <w:p w:rsidR="00E84702" w:rsidRDefault="00E84702" w:rsidP="00E84702">
          <w:pPr>
            <w:autoSpaceDE w:val="0"/>
            <w:autoSpaceDN w:val="0"/>
            <w:adjustRightInd w:val="0"/>
            <w:ind w:left="720"/>
            <w:rPr>
              <w:rFonts w:cs="Arial"/>
              <w:sz w:val="20"/>
              <w:szCs w:val="20"/>
            </w:rPr>
          </w:pPr>
          <w:r w:rsidRPr="001B451C">
            <w:rPr>
              <w:rFonts w:cs="Arial"/>
              <w:sz w:val="20"/>
              <w:szCs w:val="20"/>
            </w:rPr>
            <w:t xml:space="preserve">Road salt </w:t>
          </w:r>
          <w:r w:rsidR="00DC1321">
            <w:rPr>
              <w:rFonts w:cs="Arial"/>
              <w:sz w:val="20"/>
              <w:szCs w:val="20"/>
            </w:rPr>
            <w:t xml:space="preserve">scope of work (including but not limited to: </w:t>
          </w:r>
          <w:r w:rsidRPr="001B451C">
            <w:rPr>
              <w:rFonts w:cs="Arial"/>
              <w:sz w:val="20"/>
              <w:szCs w:val="20"/>
            </w:rPr>
            <w:t>specifications</w:t>
          </w:r>
          <w:r w:rsidR="00DC1321">
            <w:rPr>
              <w:rFonts w:cs="Arial"/>
              <w:sz w:val="20"/>
              <w:szCs w:val="20"/>
            </w:rPr>
            <w:t>, delivery requirements, invoicing, etc.)</w:t>
          </w:r>
          <w:r w:rsidRPr="001B451C">
            <w:rPr>
              <w:rFonts w:cs="Arial"/>
              <w:sz w:val="20"/>
              <w:szCs w:val="20"/>
            </w:rPr>
            <w:t xml:space="preserve"> </w:t>
          </w:r>
          <w:r>
            <w:rPr>
              <w:rFonts w:cs="Arial"/>
              <w:sz w:val="20"/>
              <w:szCs w:val="20"/>
            </w:rPr>
            <w:t>are delineated</w:t>
          </w:r>
          <w:r w:rsidRPr="001B451C">
            <w:rPr>
              <w:rFonts w:cs="Arial"/>
              <w:sz w:val="20"/>
              <w:szCs w:val="20"/>
            </w:rPr>
            <w:t xml:space="preserve"> in </w:t>
          </w:r>
          <w:r w:rsidRPr="001B451C">
            <w:rPr>
              <w:rFonts w:cs="Arial"/>
              <w:b/>
              <w:sz w:val="20"/>
              <w:szCs w:val="20"/>
            </w:rPr>
            <w:t>Exhibit B – INDOT</w:t>
          </w:r>
          <w:r w:rsidRPr="006459AC">
            <w:rPr>
              <w:rFonts w:cs="Arial"/>
              <w:b/>
              <w:sz w:val="20"/>
              <w:szCs w:val="20"/>
            </w:rPr>
            <w:t xml:space="preserve"> &amp; Other State Agencies</w:t>
          </w:r>
          <w:r w:rsidRPr="001B451C">
            <w:rPr>
              <w:rFonts w:cs="Arial"/>
              <w:b/>
              <w:sz w:val="20"/>
              <w:szCs w:val="20"/>
            </w:rPr>
            <w:t xml:space="preserve"> Specifications</w:t>
          </w:r>
          <w:r w:rsidRPr="001B451C">
            <w:rPr>
              <w:rFonts w:cs="Arial"/>
              <w:sz w:val="20"/>
              <w:szCs w:val="20"/>
            </w:rPr>
            <w:t xml:space="preserve"> and </w:t>
          </w:r>
          <w:r w:rsidRPr="001B451C">
            <w:rPr>
              <w:rFonts w:cs="Arial"/>
              <w:b/>
              <w:sz w:val="20"/>
              <w:szCs w:val="20"/>
            </w:rPr>
            <w:t>Exhibit C – Local Governmental</w:t>
          </w:r>
          <w:r w:rsidRPr="006459AC">
            <w:rPr>
              <w:rFonts w:cs="Arial"/>
              <w:b/>
              <w:sz w:val="20"/>
              <w:szCs w:val="20"/>
            </w:rPr>
            <w:t xml:space="preserve"> Entities Specifi</w:t>
          </w:r>
          <w:r w:rsidRPr="001B451C">
            <w:rPr>
              <w:rFonts w:cs="Arial"/>
              <w:b/>
              <w:sz w:val="20"/>
              <w:szCs w:val="20"/>
            </w:rPr>
            <w:t>cations</w:t>
          </w:r>
          <w:r w:rsidRPr="001B451C">
            <w:rPr>
              <w:rFonts w:cs="Arial"/>
              <w:sz w:val="20"/>
              <w:szCs w:val="20"/>
            </w:rPr>
            <w:t>.</w:t>
          </w:r>
        </w:p>
        <w:p w:rsidR="00E84702" w:rsidRPr="001B451C" w:rsidRDefault="00E84702" w:rsidP="00E84702">
          <w:pPr>
            <w:autoSpaceDE w:val="0"/>
            <w:autoSpaceDN w:val="0"/>
            <w:adjustRightInd w:val="0"/>
            <w:ind w:left="720"/>
            <w:rPr>
              <w:rFonts w:cs="Arial"/>
              <w:sz w:val="20"/>
              <w:szCs w:val="20"/>
            </w:rPr>
          </w:pPr>
        </w:p>
        <w:p w:rsidR="00800F0B" w:rsidRDefault="00800F0B" w:rsidP="00E84702">
          <w:pPr>
            <w:numPr>
              <w:ilvl w:val="0"/>
              <w:numId w:val="25"/>
            </w:numPr>
            <w:autoSpaceDE w:val="0"/>
            <w:autoSpaceDN w:val="0"/>
            <w:adjustRightInd w:val="0"/>
            <w:rPr>
              <w:rFonts w:cs="Arial"/>
              <w:b/>
              <w:bCs/>
              <w:sz w:val="20"/>
              <w:szCs w:val="20"/>
            </w:rPr>
          </w:pPr>
          <w:r>
            <w:rPr>
              <w:rFonts w:cs="Arial"/>
              <w:b/>
              <w:bCs/>
              <w:sz w:val="20"/>
              <w:szCs w:val="20"/>
            </w:rPr>
            <w:t>Pre-Season Meeting</w:t>
          </w:r>
        </w:p>
        <w:p w:rsidR="002F12C4" w:rsidRDefault="00800F0B" w:rsidP="002F12C4">
          <w:pPr>
            <w:autoSpaceDE w:val="0"/>
            <w:autoSpaceDN w:val="0"/>
            <w:adjustRightInd w:val="0"/>
            <w:ind w:left="720"/>
            <w:rPr>
              <w:rFonts w:cs="Arial"/>
              <w:bCs/>
              <w:sz w:val="20"/>
              <w:szCs w:val="20"/>
            </w:rPr>
          </w:pPr>
          <w:r>
            <w:rPr>
              <w:rFonts w:cs="Arial"/>
              <w:bCs/>
              <w:sz w:val="20"/>
              <w:szCs w:val="20"/>
            </w:rPr>
            <w:t>The Contractor shall attend pre-season meetin</w:t>
          </w:r>
          <w:r w:rsidR="00FB3F9A">
            <w:rPr>
              <w:rFonts w:cs="Arial"/>
              <w:bCs/>
              <w:sz w:val="20"/>
              <w:szCs w:val="20"/>
            </w:rPr>
            <w:t>gs</w:t>
          </w:r>
          <w:r>
            <w:rPr>
              <w:rFonts w:cs="Arial"/>
              <w:bCs/>
              <w:sz w:val="20"/>
              <w:szCs w:val="20"/>
            </w:rPr>
            <w:t xml:space="preserve"> with all awarded INDOT Districts, including site visits if INDOT deems it necessary.</w:t>
          </w:r>
          <w:r w:rsidR="00FB3F9A">
            <w:rPr>
              <w:rFonts w:cs="Arial"/>
              <w:bCs/>
              <w:sz w:val="20"/>
              <w:szCs w:val="20"/>
            </w:rPr>
            <w:t xml:space="preserve">  IDOA and INDOT Central Office shall be included in these meetings, at their discretion, and shall determine the timeframe and date(s) that each meeting should </w:t>
          </w:r>
          <w:r w:rsidR="00CC0CE1">
            <w:rPr>
              <w:rFonts w:cs="Arial"/>
              <w:bCs/>
              <w:sz w:val="20"/>
              <w:szCs w:val="20"/>
            </w:rPr>
            <w:t>be completed</w:t>
          </w:r>
          <w:r w:rsidR="00FB3F9A">
            <w:rPr>
              <w:rFonts w:cs="Arial"/>
              <w:bCs/>
              <w:sz w:val="20"/>
              <w:szCs w:val="20"/>
            </w:rPr>
            <w:t xml:space="preserve"> by</w:t>
          </w:r>
          <w:r w:rsidR="001B594F">
            <w:rPr>
              <w:rFonts w:cs="Arial"/>
              <w:bCs/>
              <w:sz w:val="20"/>
              <w:szCs w:val="20"/>
            </w:rPr>
            <w:t>.</w:t>
          </w:r>
          <w:r w:rsidR="00CC0CE1">
            <w:rPr>
              <w:rFonts w:cs="Arial"/>
              <w:bCs/>
              <w:sz w:val="20"/>
              <w:szCs w:val="20"/>
            </w:rPr>
            <w:t xml:space="preserve">  </w:t>
          </w:r>
          <w:r w:rsidR="00CC0CE1" w:rsidRPr="00DE2E0C">
            <w:rPr>
              <w:rFonts w:cs="Arial"/>
              <w:sz w:val="20"/>
              <w:szCs w:val="20"/>
            </w:rPr>
            <w:t xml:space="preserve">If the Contractor fails to meet this requirement, the Contractor will be subject to all applicable corrective actions in </w:t>
          </w:r>
          <w:r w:rsidR="00CC0CE1" w:rsidRPr="00316762">
            <w:rPr>
              <w:rFonts w:cs="Arial"/>
              <w:b/>
              <w:sz w:val="20"/>
              <w:szCs w:val="20"/>
            </w:rPr>
            <w:t>Exhibit D</w:t>
          </w:r>
          <w:r w:rsidR="00CC0CE1" w:rsidRPr="00DE2E0C">
            <w:rPr>
              <w:rFonts w:cs="Arial"/>
              <w:b/>
              <w:sz w:val="20"/>
              <w:szCs w:val="20"/>
            </w:rPr>
            <w:t xml:space="preserve"> – Performance Metrics and Corrective Actions</w:t>
          </w:r>
          <w:r w:rsidR="00CC0CE1" w:rsidRPr="00DE2E0C">
            <w:rPr>
              <w:rFonts w:cs="Arial"/>
              <w:sz w:val="20"/>
              <w:szCs w:val="20"/>
            </w:rPr>
            <w:t>.</w:t>
          </w:r>
        </w:p>
        <w:p w:rsidR="002F12C4" w:rsidRDefault="002F12C4" w:rsidP="002F12C4">
          <w:pPr>
            <w:autoSpaceDE w:val="0"/>
            <w:autoSpaceDN w:val="0"/>
            <w:adjustRightInd w:val="0"/>
            <w:ind w:left="720"/>
            <w:rPr>
              <w:rFonts w:cs="Arial"/>
              <w:bCs/>
              <w:sz w:val="20"/>
              <w:szCs w:val="20"/>
            </w:rPr>
          </w:pPr>
        </w:p>
        <w:p w:rsidR="002F12C4" w:rsidRDefault="002F12C4" w:rsidP="002F12C4">
          <w:pPr>
            <w:numPr>
              <w:ilvl w:val="0"/>
              <w:numId w:val="25"/>
            </w:numPr>
            <w:autoSpaceDE w:val="0"/>
            <w:autoSpaceDN w:val="0"/>
            <w:adjustRightInd w:val="0"/>
            <w:rPr>
              <w:rFonts w:cs="Arial"/>
              <w:b/>
              <w:bCs/>
              <w:sz w:val="20"/>
              <w:szCs w:val="20"/>
            </w:rPr>
          </w:pPr>
          <w:r>
            <w:rPr>
              <w:rFonts w:cs="Arial"/>
              <w:b/>
              <w:bCs/>
              <w:sz w:val="20"/>
              <w:szCs w:val="20"/>
            </w:rPr>
            <w:t>Bi-Weekly Calls</w:t>
          </w:r>
        </w:p>
        <w:p w:rsidR="002F12C4" w:rsidRPr="00800F0B" w:rsidRDefault="002F12C4" w:rsidP="002F12C4">
          <w:pPr>
            <w:autoSpaceDE w:val="0"/>
            <w:autoSpaceDN w:val="0"/>
            <w:adjustRightInd w:val="0"/>
            <w:ind w:left="720"/>
            <w:rPr>
              <w:rFonts w:cs="Arial"/>
              <w:bCs/>
              <w:sz w:val="20"/>
              <w:szCs w:val="20"/>
            </w:rPr>
          </w:pPr>
          <w:r>
            <w:rPr>
              <w:rFonts w:cs="Arial"/>
              <w:bCs/>
              <w:sz w:val="20"/>
              <w:szCs w:val="20"/>
            </w:rPr>
            <w:t>The Contractor shall participate in</w:t>
          </w:r>
          <w:r w:rsidR="00DE382E">
            <w:rPr>
              <w:rFonts w:cs="Arial"/>
              <w:bCs/>
              <w:sz w:val="20"/>
              <w:szCs w:val="20"/>
            </w:rPr>
            <w:t xml:space="preserve"> a</w:t>
          </w:r>
          <w:r>
            <w:rPr>
              <w:rFonts w:cs="Arial"/>
              <w:bCs/>
              <w:sz w:val="20"/>
              <w:szCs w:val="20"/>
            </w:rPr>
            <w:t xml:space="preserve"> bi-weekly call with </w:t>
          </w:r>
          <w:r w:rsidR="00CC0CE1">
            <w:rPr>
              <w:rFonts w:cs="Arial"/>
              <w:bCs/>
              <w:sz w:val="20"/>
              <w:szCs w:val="20"/>
            </w:rPr>
            <w:t xml:space="preserve">IDOA, </w:t>
          </w:r>
          <w:r>
            <w:rPr>
              <w:rFonts w:cs="Arial"/>
              <w:bCs/>
              <w:sz w:val="20"/>
              <w:szCs w:val="20"/>
            </w:rPr>
            <w:t>INDOT Central Office</w:t>
          </w:r>
          <w:r w:rsidR="00FB3F9A">
            <w:rPr>
              <w:rFonts w:cs="Arial"/>
              <w:bCs/>
              <w:sz w:val="20"/>
              <w:szCs w:val="20"/>
            </w:rPr>
            <w:t xml:space="preserve">, </w:t>
          </w:r>
          <w:r w:rsidR="00CC0CE1">
            <w:rPr>
              <w:rFonts w:cs="Arial"/>
              <w:bCs/>
              <w:sz w:val="20"/>
              <w:szCs w:val="20"/>
            </w:rPr>
            <w:t xml:space="preserve">and </w:t>
          </w:r>
          <w:r>
            <w:rPr>
              <w:rFonts w:cs="Arial"/>
              <w:bCs/>
              <w:sz w:val="20"/>
              <w:szCs w:val="20"/>
            </w:rPr>
            <w:t>the awarded district</w:t>
          </w:r>
          <w:r w:rsidR="00DE382E">
            <w:rPr>
              <w:rFonts w:cs="Arial"/>
              <w:bCs/>
              <w:sz w:val="20"/>
              <w:szCs w:val="20"/>
            </w:rPr>
            <w:t>(</w:t>
          </w:r>
          <w:r>
            <w:rPr>
              <w:rFonts w:cs="Arial"/>
              <w:bCs/>
              <w:sz w:val="20"/>
              <w:szCs w:val="20"/>
            </w:rPr>
            <w:t>s</w:t>
          </w:r>
          <w:r w:rsidR="00DE382E">
            <w:rPr>
              <w:rFonts w:cs="Arial"/>
              <w:bCs/>
              <w:sz w:val="20"/>
              <w:szCs w:val="20"/>
            </w:rPr>
            <w:t>)</w:t>
          </w:r>
          <w:r>
            <w:rPr>
              <w:rFonts w:cs="Arial"/>
              <w:bCs/>
              <w:sz w:val="20"/>
              <w:szCs w:val="20"/>
            </w:rPr>
            <w:t>.</w:t>
          </w:r>
          <w:r w:rsidR="00CC0CE1">
            <w:rPr>
              <w:rFonts w:cs="Arial"/>
              <w:bCs/>
              <w:sz w:val="20"/>
              <w:szCs w:val="20"/>
            </w:rPr>
            <w:t xml:space="preserve">  </w:t>
          </w:r>
          <w:r w:rsidR="00CC0CE1" w:rsidRPr="00DE2E0C">
            <w:rPr>
              <w:rFonts w:cs="Arial"/>
              <w:sz w:val="20"/>
              <w:szCs w:val="20"/>
            </w:rPr>
            <w:t xml:space="preserve">If the Contractor fails to meet this requirement, the Contractor will be subject to all applicable corrective actions in </w:t>
          </w:r>
          <w:r w:rsidR="00CC0CE1" w:rsidRPr="00316762">
            <w:rPr>
              <w:rFonts w:cs="Arial"/>
              <w:b/>
              <w:sz w:val="20"/>
              <w:szCs w:val="20"/>
            </w:rPr>
            <w:t>Exhibit D</w:t>
          </w:r>
          <w:r w:rsidR="00CC0CE1" w:rsidRPr="00DE2E0C">
            <w:rPr>
              <w:rFonts w:cs="Arial"/>
              <w:b/>
              <w:sz w:val="20"/>
              <w:szCs w:val="20"/>
            </w:rPr>
            <w:t xml:space="preserve"> – Performance Metrics and Corrective Actions</w:t>
          </w:r>
          <w:r w:rsidR="00CC0CE1" w:rsidRPr="00DE2E0C">
            <w:rPr>
              <w:rFonts w:cs="Arial"/>
              <w:sz w:val="20"/>
              <w:szCs w:val="20"/>
            </w:rPr>
            <w:t>.</w:t>
          </w:r>
        </w:p>
        <w:p w:rsidR="00800F0B" w:rsidRDefault="00800F0B" w:rsidP="00800F0B">
          <w:pPr>
            <w:autoSpaceDE w:val="0"/>
            <w:autoSpaceDN w:val="0"/>
            <w:adjustRightInd w:val="0"/>
            <w:ind w:left="720"/>
            <w:rPr>
              <w:rFonts w:cs="Arial"/>
              <w:b/>
              <w:bCs/>
              <w:sz w:val="20"/>
              <w:szCs w:val="20"/>
            </w:rPr>
          </w:pPr>
        </w:p>
        <w:p w:rsidR="00CC0CE1" w:rsidRDefault="00CC0CE1" w:rsidP="00800F0B">
          <w:pPr>
            <w:autoSpaceDE w:val="0"/>
            <w:autoSpaceDN w:val="0"/>
            <w:adjustRightInd w:val="0"/>
            <w:ind w:left="720"/>
            <w:rPr>
              <w:rFonts w:cs="Arial"/>
              <w:b/>
              <w:bCs/>
              <w:sz w:val="20"/>
              <w:szCs w:val="20"/>
            </w:rPr>
          </w:pPr>
        </w:p>
        <w:p w:rsidR="00CC0CE1" w:rsidRDefault="00CC0CE1" w:rsidP="00800F0B">
          <w:pPr>
            <w:autoSpaceDE w:val="0"/>
            <w:autoSpaceDN w:val="0"/>
            <w:adjustRightInd w:val="0"/>
            <w:ind w:left="720"/>
            <w:rPr>
              <w:rFonts w:cs="Arial"/>
              <w:b/>
              <w:bCs/>
              <w:sz w:val="20"/>
              <w:szCs w:val="20"/>
            </w:rPr>
          </w:pPr>
        </w:p>
        <w:p w:rsidR="00E84702" w:rsidRPr="001B451C" w:rsidRDefault="00E84702" w:rsidP="00E84702">
          <w:pPr>
            <w:numPr>
              <w:ilvl w:val="0"/>
              <w:numId w:val="25"/>
            </w:numPr>
            <w:autoSpaceDE w:val="0"/>
            <w:autoSpaceDN w:val="0"/>
            <w:adjustRightInd w:val="0"/>
            <w:rPr>
              <w:rFonts w:cs="Arial"/>
              <w:b/>
              <w:bCs/>
              <w:sz w:val="20"/>
              <w:szCs w:val="20"/>
            </w:rPr>
          </w:pPr>
          <w:r>
            <w:rPr>
              <w:rFonts w:cs="Arial"/>
              <w:b/>
              <w:bCs/>
              <w:sz w:val="20"/>
              <w:szCs w:val="20"/>
            </w:rPr>
            <w:t>Reporting</w:t>
          </w:r>
        </w:p>
        <w:p w:rsidR="00E84702" w:rsidRDefault="00E84702" w:rsidP="00E84702">
          <w:pPr>
            <w:autoSpaceDE w:val="0"/>
            <w:autoSpaceDN w:val="0"/>
            <w:adjustRightInd w:val="0"/>
            <w:ind w:left="720"/>
            <w:rPr>
              <w:rFonts w:cs="Arial"/>
              <w:sz w:val="20"/>
              <w:szCs w:val="20"/>
            </w:rPr>
          </w:pPr>
          <w:r w:rsidRPr="00602C16">
            <w:rPr>
              <w:rFonts w:cs="Arial"/>
              <w:sz w:val="20"/>
              <w:szCs w:val="20"/>
            </w:rPr>
            <w:t xml:space="preserve">The Contractor shall </w:t>
          </w:r>
          <w:r w:rsidRPr="004C2FE8">
            <w:rPr>
              <w:rFonts w:cs="Arial"/>
              <w:sz w:val="20"/>
              <w:szCs w:val="20"/>
            </w:rPr>
            <w:t xml:space="preserve">provide IDOA with the reports listed below as well as any reports requested by the State on an ad hoc basis. All reports shall be submitted in a Microsoft Excel template provided by IDOA at the start of the contract term. </w:t>
          </w:r>
          <w:r w:rsidR="00CC0CE1">
            <w:rPr>
              <w:rFonts w:cs="Arial"/>
              <w:sz w:val="20"/>
              <w:szCs w:val="20"/>
            </w:rPr>
            <w:t xml:space="preserve"> </w:t>
          </w:r>
          <w:r w:rsidR="00CC0CE1" w:rsidRPr="00DE2E0C">
            <w:rPr>
              <w:rFonts w:cs="Arial"/>
              <w:sz w:val="20"/>
              <w:szCs w:val="20"/>
            </w:rPr>
            <w:t xml:space="preserve">If the Contractor fails to meet this requirement, the Contractor will be subject to all applicable corrective actions in </w:t>
          </w:r>
          <w:r w:rsidR="00CC0CE1" w:rsidRPr="00316762">
            <w:rPr>
              <w:rFonts w:cs="Arial"/>
              <w:b/>
              <w:sz w:val="20"/>
              <w:szCs w:val="20"/>
            </w:rPr>
            <w:t>Exhibit D</w:t>
          </w:r>
          <w:r w:rsidR="00CC0CE1" w:rsidRPr="00DE2E0C">
            <w:rPr>
              <w:rFonts w:cs="Arial"/>
              <w:b/>
              <w:sz w:val="20"/>
              <w:szCs w:val="20"/>
            </w:rPr>
            <w:t xml:space="preserve"> – Performance Metrics and Corrective Actions</w:t>
          </w:r>
          <w:r w:rsidR="00CC0CE1" w:rsidRPr="00DE2E0C">
            <w:rPr>
              <w:rFonts w:cs="Arial"/>
              <w:sz w:val="20"/>
              <w:szCs w:val="20"/>
            </w:rPr>
            <w:t>.</w:t>
          </w:r>
        </w:p>
        <w:p w:rsidR="00E84702" w:rsidRPr="004C2FE8" w:rsidRDefault="00E84702" w:rsidP="00E84702">
          <w:pPr>
            <w:autoSpaceDE w:val="0"/>
            <w:autoSpaceDN w:val="0"/>
            <w:adjustRightInd w:val="0"/>
            <w:ind w:left="720"/>
            <w:rPr>
              <w:rFonts w:cs="Arial"/>
              <w:sz w:val="20"/>
              <w:szCs w:val="20"/>
            </w:rPr>
          </w:pPr>
        </w:p>
        <w:p w:rsidR="00123300" w:rsidRDefault="00123300" w:rsidP="00E84702">
          <w:pPr>
            <w:numPr>
              <w:ilvl w:val="0"/>
              <w:numId w:val="26"/>
            </w:numPr>
            <w:autoSpaceDE w:val="0"/>
            <w:autoSpaceDN w:val="0"/>
            <w:adjustRightInd w:val="0"/>
            <w:rPr>
              <w:rFonts w:cs="Arial"/>
              <w:sz w:val="20"/>
              <w:szCs w:val="20"/>
            </w:rPr>
          </w:pPr>
          <w:r>
            <w:rPr>
              <w:rFonts w:cs="Arial"/>
              <w:b/>
              <w:sz w:val="20"/>
              <w:szCs w:val="20"/>
            </w:rPr>
            <w:t>Weekly</w:t>
          </w:r>
          <w:r w:rsidR="00DE382E">
            <w:rPr>
              <w:rFonts w:cs="Arial"/>
              <w:b/>
              <w:sz w:val="20"/>
              <w:szCs w:val="20"/>
            </w:rPr>
            <w:t xml:space="preserve"> Depot</w:t>
          </w:r>
          <w:r>
            <w:rPr>
              <w:rFonts w:cs="Arial"/>
              <w:b/>
              <w:sz w:val="20"/>
              <w:szCs w:val="20"/>
            </w:rPr>
            <w:t xml:space="preserve"> Salt</w:t>
          </w:r>
          <w:r w:rsidR="00DE382E">
            <w:rPr>
              <w:rFonts w:cs="Arial"/>
              <w:b/>
              <w:sz w:val="20"/>
              <w:szCs w:val="20"/>
            </w:rPr>
            <w:t xml:space="preserve"> Levels</w:t>
          </w:r>
          <w:r>
            <w:rPr>
              <w:rFonts w:cs="Arial"/>
              <w:b/>
              <w:sz w:val="20"/>
              <w:szCs w:val="20"/>
            </w:rPr>
            <w:t xml:space="preserve"> Report: </w:t>
          </w:r>
          <w:r>
            <w:rPr>
              <w:rFonts w:cs="Arial"/>
              <w:sz w:val="20"/>
              <w:szCs w:val="20"/>
            </w:rPr>
            <w:t xml:space="preserve">The Contractor shall </w:t>
          </w:r>
          <w:r w:rsidRPr="004C2FE8">
            <w:rPr>
              <w:rFonts w:cs="Arial"/>
              <w:sz w:val="20"/>
              <w:szCs w:val="20"/>
            </w:rPr>
            <w:t>submit to IDOA</w:t>
          </w:r>
          <w:r>
            <w:rPr>
              <w:rFonts w:cs="Arial"/>
              <w:sz w:val="20"/>
              <w:szCs w:val="20"/>
            </w:rPr>
            <w:t>, INDOT Central Office, and INDOT District Contact</w:t>
          </w:r>
          <w:r w:rsidRPr="004C2FE8">
            <w:rPr>
              <w:rFonts w:cs="Arial"/>
              <w:sz w:val="20"/>
              <w:szCs w:val="20"/>
            </w:rPr>
            <w:t xml:space="preserve"> a </w:t>
          </w:r>
          <w:r>
            <w:rPr>
              <w:rFonts w:cs="Arial"/>
              <w:sz w:val="20"/>
              <w:szCs w:val="20"/>
            </w:rPr>
            <w:t xml:space="preserve">weekly salt levels </w:t>
          </w:r>
          <w:r w:rsidRPr="004C2FE8">
            <w:rPr>
              <w:rFonts w:cs="Arial"/>
              <w:sz w:val="20"/>
              <w:szCs w:val="20"/>
            </w:rPr>
            <w:t xml:space="preserve">report </w:t>
          </w:r>
          <w:r>
            <w:rPr>
              <w:rFonts w:cs="Arial"/>
              <w:sz w:val="20"/>
              <w:szCs w:val="20"/>
            </w:rPr>
            <w:t xml:space="preserve">for each awarded district, listed in </w:t>
          </w:r>
          <w:r w:rsidRPr="00A572D0">
            <w:rPr>
              <w:rFonts w:cs="Arial"/>
              <w:b/>
              <w:sz w:val="20"/>
              <w:szCs w:val="20"/>
            </w:rPr>
            <w:t>Exhibit A</w:t>
          </w:r>
          <w:r>
            <w:rPr>
              <w:rFonts w:cs="Arial"/>
              <w:b/>
              <w:sz w:val="20"/>
              <w:szCs w:val="20"/>
            </w:rPr>
            <w:t xml:space="preserve"> – List of Awarded Entities &amp; Pricing</w:t>
          </w:r>
          <w:r>
            <w:rPr>
              <w:rFonts w:cs="Arial"/>
              <w:sz w:val="20"/>
              <w:szCs w:val="20"/>
            </w:rPr>
            <w:t xml:space="preserve">.  </w:t>
          </w:r>
          <w:r w:rsidRPr="004C2FE8">
            <w:rPr>
              <w:rFonts w:cs="Arial"/>
              <w:sz w:val="20"/>
              <w:szCs w:val="20"/>
            </w:rPr>
            <w:t>Reports shall include, at a minimum:</w:t>
          </w:r>
        </w:p>
        <w:p w:rsidR="00123300" w:rsidRPr="00DE382E" w:rsidRDefault="00123300" w:rsidP="00DE382E">
          <w:pPr>
            <w:numPr>
              <w:ilvl w:val="1"/>
              <w:numId w:val="33"/>
            </w:numPr>
            <w:autoSpaceDE w:val="0"/>
            <w:autoSpaceDN w:val="0"/>
            <w:adjustRightInd w:val="0"/>
            <w:rPr>
              <w:rFonts w:cs="Arial"/>
              <w:sz w:val="20"/>
              <w:szCs w:val="20"/>
            </w:rPr>
          </w:pPr>
          <w:r>
            <w:rPr>
              <w:rFonts w:cs="Arial"/>
              <w:sz w:val="20"/>
              <w:szCs w:val="20"/>
            </w:rPr>
            <w:t>List of depots in each awarded district (broken up by district)</w:t>
          </w:r>
          <w:r w:rsidR="00DE382E">
            <w:rPr>
              <w:rFonts w:cs="Arial"/>
              <w:sz w:val="20"/>
              <w:szCs w:val="20"/>
            </w:rPr>
            <w:t xml:space="preserve"> with location</w:t>
          </w:r>
        </w:p>
        <w:p w:rsidR="00123300" w:rsidRPr="00DE382E" w:rsidRDefault="00DE382E" w:rsidP="00DE382E">
          <w:pPr>
            <w:numPr>
              <w:ilvl w:val="1"/>
              <w:numId w:val="33"/>
            </w:numPr>
            <w:autoSpaceDE w:val="0"/>
            <w:autoSpaceDN w:val="0"/>
            <w:adjustRightInd w:val="0"/>
            <w:rPr>
              <w:rFonts w:cs="Arial"/>
              <w:sz w:val="20"/>
              <w:szCs w:val="20"/>
            </w:rPr>
          </w:pPr>
          <w:r>
            <w:rPr>
              <w:rFonts w:cs="Arial"/>
              <w:sz w:val="20"/>
              <w:szCs w:val="20"/>
            </w:rPr>
            <w:t>Current s</w:t>
          </w:r>
          <w:r w:rsidR="00123300">
            <w:rPr>
              <w:rFonts w:cs="Arial"/>
              <w:sz w:val="20"/>
              <w:szCs w:val="20"/>
            </w:rPr>
            <w:t>alt quantity levels</w:t>
          </w:r>
        </w:p>
        <w:p w:rsidR="00123300" w:rsidRPr="00123300" w:rsidRDefault="00123300" w:rsidP="00123300">
          <w:pPr>
            <w:autoSpaceDE w:val="0"/>
            <w:autoSpaceDN w:val="0"/>
            <w:adjustRightInd w:val="0"/>
            <w:ind w:left="1440"/>
            <w:rPr>
              <w:rFonts w:cs="Arial"/>
              <w:sz w:val="20"/>
              <w:szCs w:val="20"/>
            </w:rPr>
          </w:pPr>
        </w:p>
        <w:p w:rsidR="00E84702" w:rsidRPr="004C2FE8" w:rsidRDefault="00E84702" w:rsidP="00E84702">
          <w:pPr>
            <w:numPr>
              <w:ilvl w:val="0"/>
              <w:numId w:val="26"/>
            </w:numPr>
            <w:autoSpaceDE w:val="0"/>
            <w:autoSpaceDN w:val="0"/>
            <w:adjustRightInd w:val="0"/>
            <w:rPr>
              <w:rFonts w:cs="Arial"/>
              <w:sz w:val="20"/>
              <w:szCs w:val="20"/>
            </w:rPr>
          </w:pPr>
          <w:r w:rsidRPr="004C2FE8">
            <w:rPr>
              <w:rFonts w:cs="Arial"/>
              <w:b/>
              <w:sz w:val="20"/>
              <w:szCs w:val="20"/>
            </w:rPr>
            <w:t>Bi-Weekly Sales Report:</w:t>
          </w:r>
          <w:r w:rsidRPr="004C2FE8">
            <w:rPr>
              <w:rFonts w:cs="Arial"/>
              <w:sz w:val="20"/>
              <w:szCs w:val="20"/>
            </w:rPr>
            <w:t xml:space="preserve"> The Contractor shall submit to IDOA a bi-weekly sales report </w:t>
          </w:r>
          <w:r>
            <w:rPr>
              <w:rFonts w:cs="Arial"/>
              <w:sz w:val="20"/>
              <w:szCs w:val="20"/>
            </w:rPr>
            <w:t xml:space="preserve">for INDOT, State Agencies, and other Local Governmental Entities, </w:t>
          </w:r>
          <w:r w:rsidRPr="004C2FE8">
            <w:rPr>
              <w:rFonts w:cs="Arial"/>
              <w:sz w:val="20"/>
              <w:szCs w:val="20"/>
            </w:rPr>
            <w:t>three business days after the end of the reporting period.  Reports shall include, at a minimum:</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Entity Name</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INDOT District</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Salt Type</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Tons Committed</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Total Tons Ordered within Reporting Period</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 xml:space="preserve">Last Order Date Within </w:t>
          </w:r>
          <w:r>
            <w:rPr>
              <w:rFonts w:cs="Arial"/>
              <w:sz w:val="20"/>
              <w:szCs w:val="20"/>
            </w:rPr>
            <w:t>Reporting</w:t>
          </w:r>
          <w:r w:rsidRPr="004C2FE8">
            <w:rPr>
              <w:rFonts w:cs="Arial"/>
              <w:sz w:val="20"/>
              <w:szCs w:val="20"/>
            </w:rPr>
            <w:t xml:space="preserve"> Period</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Tons Ordered To Date</w:t>
          </w:r>
        </w:p>
        <w:p w:rsidR="00E84702" w:rsidRPr="004C2FE8" w:rsidRDefault="00E84702" w:rsidP="00E84702">
          <w:pPr>
            <w:numPr>
              <w:ilvl w:val="0"/>
              <w:numId w:val="27"/>
            </w:numPr>
            <w:autoSpaceDE w:val="0"/>
            <w:autoSpaceDN w:val="0"/>
            <w:adjustRightInd w:val="0"/>
            <w:rPr>
              <w:rFonts w:cs="Arial"/>
              <w:sz w:val="20"/>
              <w:szCs w:val="20"/>
            </w:rPr>
          </w:pPr>
          <w:r w:rsidRPr="004C2FE8">
            <w:rPr>
              <w:rFonts w:cs="Arial"/>
              <w:sz w:val="20"/>
              <w:szCs w:val="20"/>
            </w:rPr>
            <w:t xml:space="preserve">Tons Remaining (80%) </w:t>
          </w:r>
        </w:p>
        <w:p w:rsidR="00E84702" w:rsidRDefault="00E84702" w:rsidP="00E84702">
          <w:pPr>
            <w:numPr>
              <w:ilvl w:val="0"/>
              <w:numId w:val="27"/>
            </w:numPr>
            <w:autoSpaceDE w:val="0"/>
            <w:autoSpaceDN w:val="0"/>
            <w:adjustRightInd w:val="0"/>
            <w:rPr>
              <w:rFonts w:cs="Arial"/>
              <w:sz w:val="20"/>
              <w:szCs w:val="20"/>
            </w:rPr>
          </w:pPr>
          <w:r w:rsidRPr="004C2FE8">
            <w:rPr>
              <w:rFonts w:cs="Arial"/>
              <w:sz w:val="20"/>
              <w:szCs w:val="20"/>
            </w:rPr>
            <w:t>Tons Remaining (120%)</w:t>
          </w:r>
        </w:p>
        <w:p w:rsidR="00E84702" w:rsidRPr="004C2FE8" w:rsidRDefault="00E84702" w:rsidP="00E84702">
          <w:pPr>
            <w:autoSpaceDE w:val="0"/>
            <w:autoSpaceDN w:val="0"/>
            <w:adjustRightInd w:val="0"/>
            <w:ind w:left="2520"/>
            <w:rPr>
              <w:rFonts w:cs="Arial"/>
              <w:sz w:val="20"/>
              <w:szCs w:val="20"/>
            </w:rPr>
          </w:pPr>
        </w:p>
        <w:p w:rsidR="00E84702" w:rsidRPr="00602C16" w:rsidRDefault="00E84702" w:rsidP="00E84702">
          <w:pPr>
            <w:numPr>
              <w:ilvl w:val="0"/>
              <w:numId w:val="26"/>
            </w:numPr>
            <w:autoSpaceDE w:val="0"/>
            <w:autoSpaceDN w:val="0"/>
            <w:adjustRightInd w:val="0"/>
            <w:rPr>
              <w:rFonts w:cs="Arial"/>
              <w:sz w:val="20"/>
              <w:szCs w:val="20"/>
            </w:rPr>
          </w:pPr>
          <w:r w:rsidRPr="004C2FE8">
            <w:rPr>
              <w:rFonts w:cs="Arial"/>
              <w:b/>
              <w:sz w:val="20"/>
              <w:szCs w:val="20"/>
            </w:rPr>
            <w:t>Penalty/Rejection Report:</w:t>
          </w:r>
          <w:r w:rsidRPr="004C2FE8">
            <w:rPr>
              <w:rFonts w:cs="Arial"/>
              <w:sz w:val="20"/>
              <w:szCs w:val="20"/>
            </w:rPr>
            <w:t xml:space="preserve"> The Contractor</w:t>
          </w:r>
          <w:r w:rsidRPr="00602C16">
            <w:rPr>
              <w:rFonts w:cs="Arial"/>
              <w:sz w:val="20"/>
              <w:szCs w:val="20"/>
            </w:rPr>
            <w:t xml:space="preserve"> shall submit to IDOA a monthly report that documents any penalties assessed </w:t>
          </w:r>
          <w:r>
            <w:rPr>
              <w:rFonts w:cs="Arial"/>
              <w:sz w:val="20"/>
              <w:szCs w:val="20"/>
            </w:rPr>
            <w:t xml:space="preserve">or orders rejected </w:t>
          </w:r>
          <w:r w:rsidRPr="00602C16">
            <w:rPr>
              <w:rFonts w:cs="Arial"/>
              <w:sz w:val="20"/>
              <w:szCs w:val="20"/>
            </w:rPr>
            <w:t>by INDOT, State Agencies</w:t>
          </w:r>
          <w:r>
            <w:rPr>
              <w:rFonts w:cs="Arial"/>
              <w:sz w:val="20"/>
              <w:szCs w:val="20"/>
            </w:rPr>
            <w:t>,</w:t>
          </w:r>
          <w:r w:rsidRPr="00602C16">
            <w:rPr>
              <w:rFonts w:cs="Arial"/>
              <w:sz w:val="20"/>
              <w:szCs w:val="20"/>
            </w:rPr>
            <w:t xml:space="preserve"> or Local Governmental Entities.  The report shall include, at a minimum:</w:t>
          </w:r>
        </w:p>
        <w:p w:rsidR="00E84702" w:rsidRPr="00602C16" w:rsidRDefault="00E84702" w:rsidP="00E84702">
          <w:pPr>
            <w:numPr>
              <w:ilvl w:val="0"/>
              <w:numId w:val="28"/>
            </w:numPr>
            <w:autoSpaceDE w:val="0"/>
            <w:autoSpaceDN w:val="0"/>
            <w:adjustRightInd w:val="0"/>
            <w:rPr>
              <w:rFonts w:cs="Arial"/>
              <w:sz w:val="20"/>
              <w:szCs w:val="20"/>
            </w:rPr>
          </w:pPr>
          <w:r w:rsidRPr="00602C16">
            <w:rPr>
              <w:rFonts w:cs="Arial"/>
              <w:sz w:val="20"/>
              <w:szCs w:val="20"/>
            </w:rPr>
            <w:t>Entity Name</w:t>
          </w:r>
        </w:p>
        <w:p w:rsidR="00E84702" w:rsidRPr="00602C16" w:rsidRDefault="00E84702" w:rsidP="00E84702">
          <w:pPr>
            <w:numPr>
              <w:ilvl w:val="0"/>
              <w:numId w:val="28"/>
            </w:numPr>
            <w:autoSpaceDE w:val="0"/>
            <w:autoSpaceDN w:val="0"/>
            <w:adjustRightInd w:val="0"/>
            <w:rPr>
              <w:rFonts w:cs="Arial"/>
              <w:sz w:val="20"/>
              <w:szCs w:val="20"/>
            </w:rPr>
          </w:pPr>
          <w:r w:rsidRPr="00602C16">
            <w:rPr>
              <w:rFonts w:cs="Arial"/>
              <w:sz w:val="20"/>
              <w:szCs w:val="20"/>
            </w:rPr>
            <w:t>Order Date</w:t>
          </w:r>
        </w:p>
        <w:p w:rsidR="00E84702" w:rsidRPr="00602C16" w:rsidRDefault="00E84702" w:rsidP="00E84702">
          <w:pPr>
            <w:numPr>
              <w:ilvl w:val="0"/>
              <w:numId w:val="28"/>
            </w:numPr>
            <w:autoSpaceDE w:val="0"/>
            <w:autoSpaceDN w:val="0"/>
            <w:adjustRightInd w:val="0"/>
            <w:rPr>
              <w:rFonts w:cs="Arial"/>
              <w:sz w:val="20"/>
              <w:szCs w:val="20"/>
            </w:rPr>
          </w:pPr>
          <w:r w:rsidRPr="00602C16">
            <w:rPr>
              <w:rFonts w:cs="Arial"/>
              <w:sz w:val="20"/>
              <w:szCs w:val="20"/>
            </w:rPr>
            <w:t>Order Dollar Amount</w:t>
          </w:r>
        </w:p>
        <w:p w:rsidR="00E84702" w:rsidRPr="00602C16" w:rsidRDefault="00E84702" w:rsidP="00E84702">
          <w:pPr>
            <w:numPr>
              <w:ilvl w:val="0"/>
              <w:numId w:val="28"/>
            </w:numPr>
            <w:autoSpaceDE w:val="0"/>
            <w:autoSpaceDN w:val="0"/>
            <w:adjustRightInd w:val="0"/>
            <w:rPr>
              <w:rFonts w:cs="Arial"/>
              <w:sz w:val="20"/>
              <w:szCs w:val="20"/>
            </w:rPr>
          </w:pPr>
          <w:r w:rsidRPr="00602C16">
            <w:rPr>
              <w:rFonts w:cs="Arial"/>
              <w:sz w:val="20"/>
              <w:szCs w:val="20"/>
            </w:rPr>
            <w:t>Order Tonnage Amount</w:t>
          </w:r>
        </w:p>
        <w:p w:rsidR="00E84702" w:rsidRPr="00602C16" w:rsidRDefault="00E84702" w:rsidP="00E84702">
          <w:pPr>
            <w:numPr>
              <w:ilvl w:val="0"/>
              <w:numId w:val="28"/>
            </w:numPr>
            <w:autoSpaceDE w:val="0"/>
            <w:autoSpaceDN w:val="0"/>
            <w:adjustRightInd w:val="0"/>
            <w:rPr>
              <w:rFonts w:cs="Arial"/>
              <w:sz w:val="20"/>
              <w:szCs w:val="20"/>
            </w:rPr>
          </w:pPr>
          <w:r w:rsidRPr="00602C16">
            <w:rPr>
              <w:rFonts w:cs="Arial"/>
              <w:sz w:val="20"/>
              <w:szCs w:val="20"/>
            </w:rPr>
            <w:t>Penalty Amount</w:t>
          </w:r>
        </w:p>
        <w:p w:rsidR="00E84702" w:rsidRDefault="00E84702" w:rsidP="00E84702">
          <w:pPr>
            <w:numPr>
              <w:ilvl w:val="0"/>
              <w:numId w:val="28"/>
            </w:numPr>
            <w:autoSpaceDE w:val="0"/>
            <w:autoSpaceDN w:val="0"/>
            <w:adjustRightInd w:val="0"/>
            <w:rPr>
              <w:rFonts w:cs="Arial"/>
              <w:sz w:val="20"/>
              <w:szCs w:val="20"/>
            </w:rPr>
          </w:pPr>
          <w:r w:rsidRPr="00602C16">
            <w:rPr>
              <w:rFonts w:cs="Arial"/>
              <w:sz w:val="20"/>
              <w:szCs w:val="20"/>
            </w:rPr>
            <w:t>Reason for Penalty</w:t>
          </w:r>
        </w:p>
        <w:p w:rsidR="00E84702" w:rsidRDefault="00E84702" w:rsidP="00E84702">
          <w:pPr>
            <w:numPr>
              <w:ilvl w:val="0"/>
              <w:numId w:val="28"/>
            </w:numPr>
            <w:autoSpaceDE w:val="0"/>
            <w:autoSpaceDN w:val="0"/>
            <w:adjustRightInd w:val="0"/>
            <w:rPr>
              <w:rFonts w:cs="Arial"/>
              <w:sz w:val="20"/>
              <w:szCs w:val="20"/>
            </w:rPr>
          </w:pPr>
          <w:r>
            <w:rPr>
              <w:rFonts w:cs="Arial"/>
              <w:sz w:val="20"/>
              <w:szCs w:val="20"/>
            </w:rPr>
            <w:t>Rejected: Y/N</w:t>
          </w:r>
        </w:p>
        <w:p w:rsidR="00E84702" w:rsidRDefault="00E84702" w:rsidP="00E84702">
          <w:pPr>
            <w:autoSpaceDE w:val="0"/>
            <w:autoSpaceDN w:val="0"/>
            <w:adjustRightInd w:val="0"/>
            <w:rPr>
              <w:rFonts w:cs="Arial"/>
              <w:sz w:val="20"/>
              <w:szCs w:val="20"/>
            </w:rPr>
          </w:pPr>
        </w:p>
        <w:p w:rsidR="00E84702" w:rsidRDefault="00E84702" w:rsidP="00E84702">
          <w:pPr>
            <w:numPr>
              <w:ilvl w:val="0"/>
              <w:numId w:val="26"/>
            </w:numPr>
            <w:autoSpaceDE w:val="0"/>
            <w:autoSpaceDN w:val="0"/>
            <w:adjustRightInd w:val="0"/>
            <w:rPr>
              <w:rFonts w:cs="Arial"/>
              <w:sz w:val="20"/>
              <w:szCs w:val="20"/>
            </w:rPr>
          </w:pPr>
          <w:r w:rsidRPr="006A19E8">
            <w:rPr>
              <w:rFonts w:cs="Arial"/>
              <w:b/>
              <w:sz w:val="20"/>
              <w:szCs w:val="20"/>
            </w:rPr>
            <w:t>Delivery Report</w:t>
          </w:r>
          <w:r>
            <w:rPr>
              <w:rFonts w:cs="Arial"/>
              <w:sz w:val="20"/>
              <w:szCs w:val="20"/>
            </w:rPr>
            <w:t>: The Contractor shall submit to IDOA</w:t>
          </w:r>
          <w:r w:rsidR="0086762E">
            <w:rPr>
              <w:rFonts w:cs="Arial"/>
              <w:sz w:val="20"/>
              <w:szCs w:val="20"/>
            </w:rPr>
            <w:t xml:space="preserve"> a</w:t>
          </w:r>
          <w:r>
            <w:rPr>
              <w:rFonts w:cs="Arial"/>
              <w:sz w:val="20"/>
              <w:szCs w:val="20"/>
            </w:rPr>
            <w:t xml:space="preserve"> monthly report that documents road salt deliveries to entities listed within </w:t>
          </w:r>
          <w:r w:rsidRPr="00435B31">
            <w:rPr>
              <w:rFonts w:cs="Arial"/>
              <w:b/>
              <w:sz w:val="20"/>
              <w:szCs w:val="20"/>
            </w:rPr>
            <w:t>Exhibit A</w:t>
          </w:r>
          <w:r>
            <w:rPr>
              <w:rFonts w:cs="Arial"/>
              <w:sz w:val="20"/>
              <w:szCs w:val="20"/>
            </w:rPr>
            <w:t>.  The report shall include, at a minimum:</w:t>
          </w:r>
        </w:p>
        <w:p w:rsidR="00E84702" w:rsidRDefault="00E84702" w:rsidP="00E84702">
          <w:pPr>
            <w:numPr>
              <w:ilvl w:val="0"/>
              <w:numId w:val="29"/>
            </w:numPr>
            <w:autoSpaceDE w:val="0"/>
            <w:autoSpaceDN w:val="0"/>
            <w:adjustRightInd w:val="0"/>
            <w:rPr>
              <w:rFonts w:cs="Arial"/>
              <w:sz w:val="20"/>
              <w:szCs w:val="20"/>
            </w:rPr>
          </w:pPr>
          <w:r>
            <w:rPr>
              <w:rFonts w:cs="Arial"/>
              <w:sz w:val="20"/>
              <w:szCs w:val="20"/>
            </w:rPr>
            <w:t>Entity Name</w:t>
          </w:r>
        </w:p>
        <w:p w:rsidR="00E84702" w:rsidRDefault="00E84702" w:rsidP="00E84702">
          <w:pPr>
            <w:numPr>
              <w:ilvl w:val="0"/>
              <w:numId w:val="29"/>
            </w:numPr>
            <w:autoSpaceDE w:val="0"/>
            <w:autoSpaceDN w:val="0"/>
            <w:adjustRightInd w:val="0"/>
            <w:rPr>
              <w:rFonts w:cs="Arial"/>
              <w:sz w:val="20"/>
              <w:szCs w:val="20"/>
            </w:rPr>
          </w:pPr>
          <w:r>
            <w:rPr>
              <w:rFonts w:cs="Arial"/>
              <w:sz w:val="20"/>
              <w:szCs w:val="20"/>
            </w:rPr>
            <w:t>Invoice/Order Number</w:t>
          </w:r>
        </w:p>
        <w:p w:rsidR="00E84702" w:rsidRDefault="00E84702" w:rsidP="00E84702">
          <w:pPr>
            <w:numPr>
              <w:ilvl w:val="0"/>
              <w:numId w:val="29"/>
            </w:numPr>
            <w:autoSpaceDE w:val="0"/>
            <w:autoSpaceDN w:val="0"/>
            <w:adjustRightInd w:val="0"/>
            <w:rPr>
              <w:rFonts w:cs="Arial"/>
              <w:sz w:val="20"/>
              <w:szCs w:val="20"/>
            </w:rPr>
          </w:pPr>
          <w:r>
            <w:rPr>
              <w:rFonts w:cs="Arial"/>
              <w:sz w:val="20"/>
              <w:szCs w:val="20"/>
            </w:rPr>
            <w:t>Order Date</w:t>
          </w:r>
        </w:p>
        <w:p w:rsidR="00E84702" w:rsidRPr="00DE2E0C" w:rsidRDefault="00E84702" w:rsidP="00E84702">
          <w:pPr>
            <w:numPr>
              <w:ilvl w:val="0"/>
              <w:numId w:val="29"/>
            </w:numPr>
            <w:autoSpaceDE w:val="0"/>
            <w:autoSpaceDN w:val="0"/>
            <w:adjustRightInd w:val="0"/>
            <w:rPr>
              <w:rFonts w:cs="Arial"/>
              <w:sz w:val="20"/>
              <w:szCs w:val="20"/>
            </w:rPr>
          </w:pPr>
          <w:r w:rsidRPr="00DE2E0C">
            <w:rPr>
              <w:rFonts w:cs="Arial"/>
              <w:sz w:val="20"/>
              <w:szCs w:val="20"/>
            </w:rPr>
            <w:t>Delivery Date</w:t>
          </w:r>
        </w:p>
        <w:p w:rsidR="00E84702" w:rsidRPr="00DE2E0C" w:rsidRDefault="00E84702" w:rsidP="00E84702">
          <w:pPr>
            <w:numPr>
              <w:ilvl w:val="0"/>
              <w:numId w:val="29"/>
            </w:numPr>
            <w:autoSpaceDE w:val="0"/>
            <w:autoSpaceDN w:val="0"/>
            <w:adjustRightInd w:val="0"/>
            <w:rPr>
              <w:rFonts w:cs="Arial"/>
              <w:sz w:val="20"/>
              <w:szCs w:val="20"/>
            </w:rPr>
          </w:pPr>
          <w:r w:rsidRPr="00DE2E0C">
            <w:rPr>
              <w:rFonts w:cs="Arial"/>
              <w:sz w:val="20"/>
              <w:szCs w:val="20"/>
            </w:rPr>
            <w:t>Expected Delivery Date</w:t>
          </w:r>
        </w:p>
        <w:p w:rsidR="00E84702" w:rsidRPr="006D44A3" w:rsidRDefault="00E84702" w:rsidP="00E84702">
          <w:pPr>
            <w:numPr>
              <w:ilvl w:val="0"/>
              <w:numId w:val="29"/>
            </w:numPr>
            <w:autoSpaceDE w:val="0"/>
            <w:autoSpaceDN w:val="0"/>
            <w:adjustRightInd w:val="0"/>
            <w:rPr>
              <w:rFonts w:cs="Arial"/>
              <w:sz w:val="20"/>
              <w:szCs w:val="20"/>
            </w:rPr>
          </w:pPr>
          <w:r w:rsidRPr="00DE2E0C">
            <w:rPr>
              <w:rFonts w:cs="Arial"/>
              <w:sz w:val="20"/>
              <w:szCs w:val="20"/>
            </w:rPr>
            <w:t>Days Overdue</w:t>
          </w:r>
        </w:p>
        <w:p w:rsidR="00E84702" w:rsidRPr="006D44A3" w:rsidRDefault="00E84702" w:rsidP="00E84702">
          <w:pPr>
            <w:autoSpaceDE w:val="0"/>
            <w:autoSpaceDN w:val="0"/>
            <w:adjustRightInd w:val="0"/>
            <w:rPr>
              <w:rFonts w:cs="Arial"/>
              <w:sz w:val="20"/>
              <w:szCs w:val="20"/>
            </w:rPr>
          </w:pPr>
        </w:p>
        <w:p w:rsidR="00E84702" w:rsidRPr="006D44A3" w:rsidRDefault="00E84702" w:rsidP="00E84702">
          <w:pPr>
            <w:numPr>
              <w:ilvl w:val="0"/>
              <w:numId w:val="25"/>
            </w:numPr>
            <w:autoSpaceDE w:val="0"/>
            <w:autoSpaceDN w:val="0"/>
            <w:adjustRightInd w:val="0"/>
            <w:rPr>
              <w:rFonts w:cs="Arial"/>
              <w:b/>
              <w:bCs/>
              <w:sz w:val="20"/>
              <w:szCs w:val="20"/>
            </w:rPr>
          </w:pPr>
          <w:r w:rsidRPr="006D44A3">
            <w:rPr>
              <w:rFonts w:cs="Arial"/>
              <w:b/>
              <w:bCs/>
              <w:sz w:val="20"/>
              <w:szCs w:val="20"/>
            </w:rPr>
            <w:t>Performance Metrics</w:t>
          </w:r>
        </w:p>
        <w:p w:rsidR="00E84702" w:rsidRDefault="00E84702" w:rsidP="00E84702">
          <w:pPr>
            <w:autoSpaceDE w:val="0"/>
            <w:autoSpaceDN w:val="0"/>
            <w:adjustRightInd w:val="0"/>
            <w:ind w:left="720"/>
            <w:rPr>
              <w:rFonts w:cs="Arial"/>
              <w:sz w:val="20"/>
              <w:szCs w:val="20"/>
            </w:rPr>
          </w:pPr>
          <w:r>
            <w:rPr>
              <w:rFonts w:cs="Arial"/>
              <w:sz w:val="20"/>
              <w:szCs w:val="20"/>
            </w:rPr>
            <w:lastRenderedPageBreak/>
            <w:t>Performance Metrics</w:t>
          </w:r>
          <w:r w:rsidRPr="001B451C">
            <w:rPr>
              <w:rFonts w:cs="Arial"/>
              <w:sz w:val="20"/>
              <w:szCs w:val="20"/>
            </w:rPr>
            <w:t xml:space="preserve"> </w:t>
          </w:r>
          <w:r>
            <w:rPr>
              <w:rFonts w:cs="Arial"/>
              <w:sz w:val="20"/>
              <w:szCs w:val="20"/>
            </w:rPr>
            <w:t>are delineated</w:t>
          </w:r>
          <w:r w:rsidRPr="001B451C">
            <w:rPr>
              <w:rFonts w:cs="Arial"/>
              <w:sz w:val="20"/>
              <w:szCs w:val="20"/>
            </w:rPr>
            <w:t xml:space="preserve"> in </w:t>
          </w:r>
          <w:r w:rsidRPr="001B451C">
            <w:rPr>
              <w:rFonts w:cs="Arial"/>
              <w:b/>
              <w:sz w:val="20"/>
              <w:szCs w:val="20"/>
            </w:rPr>
            <w:t xml:space="preserve">Exhibit </w:t>
          </w:r>
          <w:r w:rsidRPr="006459AC">
            <w:rPr>
              <w:rFonts w:cs="Arial"/>
              <w:b/>
              <w:sz w:val="20"/>
              <w:szCs w:val="20"/>
            </w:rPr>
            <w:t>D – Performance Metrics and Corrective Actions</w:t>
          </w:r>
          <w:r w:rsidRPr="001B451C">
            <w:rPr>
              <w:rFonts w:cs="Arial"/>
              <w:sz w:val="20"/>
              <w:szCs w:val="20"/>
            </w:rPr>
            <w:t>.</w:t>
          </w:r>
        </w:p>
        <w:p w:rsidR="00E84702" w:rsidRPr="00DE2E0C" w:rsidRDefault="00E84702" w:rsidP="00E84702">
          <w:pPr>
            <w:autoSpaceDE w:val="0"/>
            <w:autoSpaceDN w:val="0"/>
            <w:adjustRightInd w:val="0"/>
            <w:ind w:left="720"/>
            <w:rPr>
              <w:rFonts w:cs="Arial"/>
              <w:sz w:val="20"/>
              <w:szCs w:val="20"/>
            </w:rPr>
          </w:pPr>
        </w:p>
        <w:p w:rsidR="00E84702" w:rsidRPr="00DE2E0C" w:rsidRDefault="00E84702" w:rsidP="00E84702">
          <w:pPr>
            <w:pStyle w:val="NoSpacing"/>
            <w:numPr>
              <w:ilvl w:val="0"/>
              <w:numId w:val="25"/>
            </w:numPr>
            <w:rPr>
              <w:rFonts w:ascii="Arial" w:hAnsi="Arial" w:cs="Arial"/>
              <w:b/>
              <w:sz w:val="20"/>
              <w:szCs w:val="20"/>
            </w:rPr>
          </w:pPr>
          <w:r w:rsidRPr="00DE2E0C">
            <w:rPr>
              <w:rFonts w:ascii="Arial" w:hAnsi="Arial" w:cs="Arial"/>
              <w:b/>
              <w:sz w:val="20"/>
              <w:szCs w:val="20"/>
            </w:rPr>
            <w:t>Timely Reponses to Inquiry</w:t>
          </w:r>
        </w:p>
        <w:p w:rsidR="00AD65AA" w:rsidRDefault="00E84702" w:rsidP="00E84702">
          <w:pPr>
            <w:autoSpaceDE w:val="0"/>
            <w:autoSpaceDN w:val="0"/>
            <w:adjustRightInd w:val="0"/>
            <w:ind w:left="720"/>
          </w:pPr>
          <w:r w:rsidRPr="00DE2E0C">
            <w:rPr>
              <w:rFonts w:cs="Arial"/>
              <w:sz w:val="20"/>
              <w:szCs w:val="20"/>
            </w:rPr>
            <w:t>The Contrac</w:t>
          </w:r>
          <w:r>
            <w:rPr>
              <w:rFonts w:cs="Arial"/>
              <w:sz w:val="20"/>
              <w:szCs w:val="20"/>
            </w:rPr>
            <w:t>tor shall respond to comments,</w:t>
          </w:r>
          <w:r w:rsidRPr="00DE2E0C">
            <w:rPr>
              <w:rFonts w:cs="Arial"/>
              <w:sz w:val="20"/>
              <w:szCs w:val="20"/>
            </w:rPr>
            <w:t xml:space="preserve"> questions</w:t>
          </w:r>
          <w:r>
            <w:rPr>
              <w:rFonts w:cs="Arial"/>
              <w:sz w:val="20"/>
              <w:szCs w:val="20"/>
            </w:rPr>
            <w:t xml:space="preserve">, or meeting requests </w:t>
          </w:r>
          <w:r w:rsidRPr="00DE2E0C">
            <w:rPr>
              <w:rFonts w:cs="Arial"/>
              <w:sz w:val="20"/>
              <w:szCs w:val="20"/>
            </w:rPr>
            <w:t xml:space="preserve">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Pr="00316762">
            <w:rPr>
              <w:rFonts w:cs="Arial"/>
              <w:b/>
              <w:sz w:val="20"/>
              <w:szCs w:val="20"/>
            </w:rPr>
            <w:t>Exhibit D</w:t>
          </w:r>
          <w:r w:rsidRPr="00DE2E0C">
            <w:rPr>
              <w:rFonts w:cs="Arial"/>
              <w:b/>
              <w:sz w:val="20"/>
              <w:szCs w:val="20"/>
            </w:rPr>
            <w:t xml:space="preserve"> – Performance Metrics and Corrective Actions</w:t>
          </w:r>
          <w:r w:rsidRPr="00DE2E0C">
            <w:rPr>
              <w:rFonts w:cs="Arial"/>
              <w:sz w:val="20"/>
              <w:szCs w:val="20"/>
            </w:rPr>
            <w:t>.</w:t>
          </w:r>
        </w:p>
      </w:sdtContent>
    </w:sdt>
    <w:sdt>
      <w:sdtPr>
        <w:rPr>
          <w:b w:val="0"/>
          <w:kern w:val="0"/>
          <w:sz w:val="20"/>
          <w:szCs w:val="26"/>
        </w:rPr>
        <w:tag w:val="contract_objSTIND0001CONSIDERATION1901-01-01UID3"/>
        <w:id w:val="-1743865888"/>
      </w:sdtPr>
      <w:sdtContent>
        <w:p w:rsidR="00AD65AA" w:rsidRDefault="00123300">
          <w:pPr>
            <w:pStyle w:val="PSNumHeading"/>
          </w:pPr>
          <w:r>
            <w:t>Consideration</w:t>
          </w:r>
        </w:p>
        <w:p w:rsidR="00AD65AA" w:rsidRDefault="00123300">
          <w:pPr>
            <w:pStyle w:val="PSBody1"/>
          </w:pPr>
          <w:r>
            <w:t>T</w:t>
          </w:r>
          <w:r w:rsidR="00E84702">
            <w:t xml:space="preserve">otal </w:t>
          </w:r>
          <w:r w:rsidR="00E84702" w:rsidRPr="000E3B2C">
            <w:rPr>
              <w:szCs w:val="20"/>
            </w:rPr>
            <w:t xml:space="preserve">Remuneration under this Contract shall not exceed </w:t>
          </w:r>
          <w:r w:rsidR="00E84702" w:rsidRPr="004813C1">
            <w:rPr>
              <w:b/>
              <w:szCs w:val="20"/>
            </w:rPr>
            <w:t>$</w:t>
          </w:r>
          <w:sdt>
            <w:sdtPr>
              <w:tag w:val="%%CONTRACT_MAX_AMT%%"/>
              <w:id w:val="-2114040469"/>
            </w:sdtPr>
            <w:sdtContent>
              <w:r w:rsidR="00E84702">
                <w:rPr>
                  <w:b/>
                  <w:szCs w:val="20"/>
                </w:rPr>
                <w:t>TBD</w:t>
              </w:r>
            </w:sdtContent>
          </w:sdt>
          <w:r w:rsidR="00E84702">
            <w:rPr>
              <w:szCs w:val="20"/>
            </w:rPr>
            <w:t>.</w:t>
          </w:r>
          <w:r w:rsidR="00E84702" w:rsidRPr="000E3B2C">
            <w:rPr>
              <w:szCs w:val="20"/>
            </w:rPr>
            <w:t xml:space="preserve">  The Contractor agrees that all prices include delivery, shipping, service and administrative costs required to provide delivery to all State locations unless specifically approved, in writing, by the State.</w:t>
          </w:r>
        </w:p>
      </w:sdtContent>
    </w:sdt>
    <w:sdt>
      <w:sdtPr>
        <w:rPr>
          <w:vanish/>
        </w:rPr>
        <w:tag w:val="contract_objSTIND0001TERMS1901-01-0154.0.0.0.0.0.0.0.0UID4"/>
        <w:id w:val="2000384174"/>
      </w:sdtPr>
      <w:sdtContent>
        <w:p w:rsidR="00AD65AA" w:rsidRDefault="0063623A">
          <w:pPr>
            <w:rPr>
              <w:vanish/>
            </w:rPr>
          </w:pPr>
        </w:p>
      </w:sdtContent>
    </w:sdt>
    <w:sdt>
      <w:sdtPr>
        <w:rPr>
          <w:b w:val="0"/>
          <w:kern w:val="0"/>
          <w:sz w:val="20"/>
          <w:szCs w:val="26"/>
        </w:rPr>
        <w:tag w:val="contract_objSTIND0001TERMS_PW_CONSULTANT1902-01-01UID5"/>
        <w:id w:val="-682668962"/>
      </w:sdtPr>
      <w:sdtContent>
        <w:p w:rsidR="00AD65AA" w:rsidRDefault="00123300">
          <w:pPr>
            <w:pStyle w:val="PSNumHeading"/>
          </w:pPr>
          <w:r>
            <w:t>Term</w:t>
          </w:r>
        </w:p>
        <w:p w:rsidR="00AD65AA" w:rsidRDefault="00123300" w:rsidP="00E84702">
          <w:pPr>
            <w:pStyle w:val="PSBody1"/>
          </w:pPr>
          <w:r>
            <w:t>Th</w:t>
          </w:r>
          <w:r w:rsidR="00E84702">
            <w:t xml:space="preserve">is Contract shall be effective for a period of TBD.  It shall commence on </w:t>
          </w:r>
          <w:sdt>
            <w:sdtPr>
              <w:tag w:val="%%CONTRACT_START_DATE%%"/>
              <w:id w:val="1811294369"/>
            </w:sdtPr>
            <w:sdtContent>
              <w:r w:rsidR="00E84702">
                <w:t>TBD</w:t>
              </w:r>
            </w:sdtContent>
          </w:sdt>
          <w:r w:rsidR="00E84702">
            <w:t xml:space="preserve"> and shall remain in effect through </w:t>
          </w:r>
          <w:sdt>
            <w:sdtPr>
              <w:rPr>
                <w:b/>
              </w:rPr>
              <w:tag w:val="%%CONTRACT_END_DATE%%"/>
              <w:id w:val="179710547"/>
            </w:sdtPr>
            <w:sdtContent>
              <w:r w:rsidR="00E84702">
                <w:rPr>
                  <w:b/>
                </w:rPr>
                <w:t>TBD</w:t>
              </w:r>
            </w:sdtContent>
          </w:sdt>
          <w:r w:rsidR="00E84702" w:rsidRPr="0093461C">
            <w:t>.</w:t>
          </w:r>
        </w:p>
      </w:sdtContent>
    </w:sdt>
    <w:sdt>
      <w:sdtPr>
        <w:rPr>
          <w:b w:val="0"/>
          <w:kern w:val="0"/>
          <w:sz w:val="20"/>
          <w:szCs w:val="26"/>
        </w:rPr>
        <w:tag w:val="contract_objSTIND0001ACCESS_TO_RECORDS1901-01-01UID6"/>
        <w:id w:val="60689375"/>
      </w:sdtPr>
      <w:sdtContent>
        <w:p w:rsidR="00AD65AA" w:rsidRDefault="00123300">
          <w:pPr>
            <w:pStyle w:val="PSNumHeading"/>
          </w:pPr>
          <w:r>
            <w:t>Access to Records</w:t>
          </w:r>
        </w:p>
        <w:p w:rsidR="00AD65AA" w:rsidRDefault="00123300">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101983"/>
      </w:sdtPr>
      <w:sdtContent>
        <w:p w:rsidR="00AD65AA" w:rsidRDefault="00123300">
          <w:pPr>
            <w:pStyle w:val="PSNumHeading"/>
          </w:pPr>
          <w:r>
            <w:t>Assignment; Successors</w:t>
          </w:r>
        </w:p>
        <w:p w:rsidR="00AD65AA" w:rsidRDefault="00123300">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2097165524"/>
      </w:sdtPr>
      <w:sdtContent>
        <w:p w:rsidR="00AD65AA" w:rsidRDefault="00123300">
          <w:pPr>
            <w:pStyle w:val="PSNumHeading"/>
          </w:pPr>
          <w:r>
            <w:t>Assignment of Antitrust Claims</w:t>
          </w:r>
        </w:p>
        <w:p w:rsidR="00AD65AA" w:rsidRDefault="00123300">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921645632"/>
      </w:sdtPr>
      <w:sdtContent>
        <w:p w:rsidR="00AD65AA" w:rsidRDefault="00123300">
          <w:pPr>
            <w:pStyle w:val="PSNumHeading"/>
          </w:pPr>
          <w:r>
            <w:t>Audits</w:t>
          </w:r>
        </w:p>
        <w:p w:rsidR="00AD65AA" w:rsidRDefault="00123300">
          <w:pPr>
            <w:pStyle w:val="PSBody1"/>
          </w:pPr>
          <w:r>
            <w:t xml:space="preserve">The Contractor acknowledges that it may be required to submit to an audit of funds paid through this Contract.  Any such audit shall be conducted in accordance with IC §5-11-1, </w:t>
          </w:r>
          <w:proofErr w:type="gramStart"/>
          <w:r>
            <w:t>et</w:t>
          </w:r>
          <w:proofErr w:type="gramEnd"/>
          <w:r>
            <w:t xml:space="preserve">. </w:t>
          </w:r>
          <w:proofErr w:type="gramStart"/>
          <w:r>
            <w:t>seq</w:t>
          </w:r>
          <w:proofErr w:type="gramEnd"/>
          <w:r>
            <w:t>. and audit guidelines specified by the State.</w:t>
          </w:r>
        </w:p>
        <w:p w:rsidR="00AD65AA" w:rsidRDefault="00AD65AA">
          <w:pPr>
            <w:pStyle w:val="PSBody1"/>
          </w:pPr>
        </w:p>
        <w:p w:rsidR="00AD65AA" w:rsidRDefault="00123300">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1352254204"/>
      </w:sdtPr>
      <w:sdtContent>
        <w:p w:rsidR="00AD65AA" w:rsidRDefault="00123300">
          <w:pPr>
            <w:pStyle w:val="PSNumHeading"/>
          </w:pPr>
          <w:r>
            <w:t>Authority to Bind Contractor</w:t>
          </w:r>
        </w:p>
        <w:p w:rsidR="00AD65AA" w:rsidRDefault="00123300">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409042429"/>
      </w:sdtPr>
      <w:sdtContent>
        <w:p w:rsidR="00AD65AA" w:rsidRDefault="00123300">
          <w:pPr>
            <w:pStyle w:val="PSNumHeading"/>
          </w:pPr>
          <w:r>
            <w:t>Changes in Work</w:t>
          </w:r>
        </w:p>
        <w:p w:rsidR="00AD65AA" w:rsidRDefault="00123300">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123300" w:rsidRDefault="00123300">
          <w:pPr>
            <w:pStyle w:val="PSNumHeading"/>
            <w:keepNext w:val="0"/>
            <w:outlineLvl w:val="9"/>
          </w:pPr>
          <w:r>
            <w:t>Compliance with Laws</w:t>
          </w:r>
        </w:p>
        <w:p w:rsidR="00123300" w:rsidRPr="00DA2627" w:rsidRDefault="00123300" w:rsidP="00123300">
          <w:pPr>
            <w:pStyle w:val="ListParagraph"/>
            <w:spacing w:after="0"/>
            <w:contextualSpacing/>
            <w:rPr>
              <w:rFonts w:cs="Arial"/>
            </w:rPr>
          </w:pPr>
        </w:p>
        <w:p w:rsidR="00123300" w:rsidRDefault="00123300" w:rsidP="002A7A04">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23300" w:rsidRPr="00B0498D" w:rsidRDefault="00123300" w:rsidP="00123300">
          <w:pPr>
            <w:pStyle w:val="ListParagraph"/>
            <w:spacing w:after="0"/>
            <w:contextualSpacing/>
            <w:rPr>
              <w:rFonts w:cs="Arial"/>
            </w:rPr>
          </w:pPr>
        </w:p>
        <w:p w:rsidR="00123300" w:rsidRDefault="00123300" w:rsidP="002A7A04">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123300" w:rsidRPr="00714963" w:rsidRDefault="00123300" w:rsidP="00123300">
          <w:pPr>
            <w:pStyle w:val="ListParagraph"/>
            <w:rPr>
              <w:rFonts w:cs="Arial"/>
            </w:rPr>
          </w:pPr>
        </w:p>
        <w:p w:rsidR="00123300" w:rsidRDefault="00123300" w:rsidP="002A7A04">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123300" w:rsidRDefault="00123300" w:rsidP="00123300">
          <w:pPr>
            <w:pStyle w:val="ListParagraph"/>
            <w:rPr>
              <w:rFonts w:cs="Arial"/>
            </w:rPr>
          </w:pPr>
        </w:p>
        <w:p w:rsidR="00123300" w:rsidRDefault="00123300" w:rsidP="002A7A04">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w:t>
          </w:r>
          <w:r w:rsidRPr="00B0498D">
            <w:rPr>
              <w:rFonts w:cs="Arial"/>
            </w:rPr>
            <w:lastRenderedPageBreak/>
            <w:t>State of any such actions.  During the term of such actions, the Contractor agrees that the State may delay, withhold, or deny work under any supplement, amendment, change order or other contractual device issued pursuant to this Contract.</w:t>
          </w:r>
        </w:p>
        <w:p w:rsidR="00123300" w:rsidRDefault="00123300" w:rsidP="00123300">
          <w:pPr>
            <w:pStyle w:val="ListParagraph"/>
            <w:rPr>
              <w:rFonts w:cs="Arial"/>
            </w:rPr>
          </w:pPr>
        </w:p>
        <w:p w:rsidR="00123300" w:rsidRDefault="00123300" w:rsidP="002A7A04">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123300" w:rsidRDefault="00123300" w:rsidP="00123300">
          <w:pPr>
            <w:pStyle w:val="ListParagraph"/>
            <w:rPr>
              <w:rFonts w:cs="Arial"/>
            </w:rPr>
          </w:pPr>
        </w:p>
        <w:p w:rsidR="00123300" w:rsidRPr="00B0498D" w:rsidRDefault="00123300" w:rsidP="002A7A04">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123300" w:rsidRDefault="00123300" w:rsidP="00123300">
          <w:pPr>
            <w:pStyle w:val="ListParagraph"/>
            <w:autoSpaceDE w:val="0"/>
            <w:autoSpaceDN w:val="0"/>
            <w:adjustRightInd w:val="0"/>
            <w:spacing w:after="40"/>
            <w:contextualSpacing/>
            <w:jc w:val="both"/>
            <w:rPr>
              <w:rFonts w:cs="Arial"/>
            </w:rPr>
          </w:pPr>
        </w:p>
        <w:p w:rsidR="00123300" w:rsidRDefault="00123300" w:rsidP="002A7A04">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123300" w:rsidRPr="00B0498D" w:rsidRDefault="00123300" w:rsidP="00123300">
          <w:pPr>
            <w:pStyle w:val="ListParagraph"/>
            <w:autoSpaceDE w:val="0"/>
            <w:autoSpaceDN w:val="0"/>
            <w:adjustRightInd w:val="0"/>
            <w:spacing w:after="40"/>
            <w:contextualSpacing/>
            <w:jc w:val="both"/>
            <w:rPr>
              <w:rFonts w:cs="Arial"/>
            </w:rPr>
          </w:pPr>
        </w:p>
        <w:p w:rsidR="00123300" w:rsidRPr="00B0498D" w:rsidRDefault="00123300" w:rsidP="002A7A04">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123300" w:rsidRPr="00B0498D" w:rsidRDefault="00123300" w:rsidP="002A7A04">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rsidR="00123300" w:rsidRPr="00B0498D" w:rsidRDefault="00123300" w:rsidP="002A7A04">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rsidR="00123300" w:rsidRPr="00B0498D" w:rsidRDefault="00123300" w:rsidP="002A7A04">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rsidR="00123300" w:rsidRDefault="00123300" w:rsidP="002A7A04">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123300" w:rsidRDefault="00123300" w:rsidP="002A7A04">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123300" w:rsidRPr="00DA2627" w:rsidRDefault="00123300" w:rsidP="002A7A04">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123300" w:rsidRPr="00DA2627" w:rsidRDefault="00123300" w:rsidP="00123300">
          <w:pPr>
            <w:pStyle w:val="ListParagraph"/>
            <w:autoSpaceDE w:val="0"/>
            <w:autoSpaceDN w:val="0"/>
            <w:adjustRightInd w:val="0"/>
            <w:spacing w:after="80"/>
            <w:ind w:left="1440"/>
            <w:contextualSpacing/>
            <w:rPr>
              <w:rFonts w:cs="Arial"/>
            </w:rPr>
          </w:pPr>
        </w:p>
        <w:p w:rsidR="00123300" w:rsidRPr="00DA2627" w:rsidRDefault="00123300" w:rsidP="002A7A04">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rsidR="00123300" w:rsidRPr="00A96DAD" w:rsidRDefault="00123300" w:rsidP="00123300">
          <w:pPr>
            <w:pStyle w:val="PSBody1"/>
            <w:autoSpaceDE w:val="0"/>
            <w:autoSpaceDN w:val="0"/>
            <w:adjustRightInd w:val="0"/>
            <w:spacing w:after="80"/>
            <w:ind w:left="1440" w:hanging="360"/>
            <w:rPr>
              <w:szCs w:val="20"/>
            </w:rPr>
          </w:pPr>
          <w:r w:rsidRPr="00A96DAD">
            <w:rPr>
              <w:szCs w:val="20"/>
            </w:rPr>
            <w:t>(A)</w:t>
          </w:r>
          <w:r w:rsidRPr="00A96DAD">
            <w:rPr>
              <w:szCs w:val="20"/>
            </w:rPr>
            <w:tab/>
          </w:r>
          <w:proofErr w:type="gramStart"/>
          <w:r w:rsidRPr="00A96DAD">
            <w:rPr>
              <w:szCs w:val="20"/>
            </w:rPr>
            <w:t>has</w:t>
          </w:r>
          <w:proofErr w:type="gramEnd"/>
          <w:r w:rsidRPr="00A96DAD">
            <w:rPr>
              <w:szCs w:val="20"/>
            </w:rPr>
            <w:t xml:space="preserve"> not violated the terms of IC §24-4.7 in the previous three hundred sixty-five (365) days, even if IC §24-4.7 is preempted by federal law; and</w:t>
          </w:r>
        </w:p>
        <w:p w:rsidR="00123300" w:rsidRPr="00A96DAD" w:rsidRDefault="00123300" w:rsidP="00123300">
          <w:pPr>
            <w:pStyle w:val="PSBody1"/>
            <w:spacing w:after="80"/>
            <w:ind w:left="1440" w:hanging="360"/>
            <w:rPr>
              <w:szCs w:val="20"/>
            </w:rPr>
          </w:pPr>
          <w:r w:rsidRPr="00A96DAD">
            <w:rPr>
              <w:szCs w:val="20"/>
            </w:rPr>
            <w:t xml:space="preserve">(B) </w:t>
          </w:r>
          <w:proofErr w:type="gramStart"/>
          <w:r w:rsidRPr="00A96DAD">
            <w:rPr>
              <w:szCs w:val="20"/>
            </w:rPr>
            <w:t>will</w:t>
          </w:r>
          <w:proofErr w:type="gramEnd"/>
          <w:r w:rsidRPr="00A96DAD">
            <w:rPr>
              <w:szCs w:val="20"/>
            </w:rPr>
            <w:t xml:space="preserve"> not violate the terms of IC §24-4.7 for the duration of the Contract, even if IC §24-4.7 is preempted by federal law.</w:t>
          </w:r>
        </w:p>
        <w:p w:rsidR="00123300" w:rsidRDefault="0063623A">
          <w:pPr>
            <w:pStyle w:val="PSBody1"/>
          </w:pPr>
        </w:p>
      </w:sdtContent>
    </w:sdt>
    <w:sdt>
      <w:sdtPr>
        <w:rPr>
          <w:b w:val="0"/>
          <w:kern w:val="0"/>
          <w:sz w:val="20"/>
          <w:szCs w:val="26"/>
        </w:rPr>
        <w:tag w:val="contract_objSTIND0001TERMS_OF_PAYMENT1901-01-01UID13"/>
        <w:id w:val="1459145248"/>
      </w:sdtPr>
      <w:sdtContent>
        <w:p w:rsidR="00AD65AA" w:rsidRDefault="00123300">
          <w:pPr>
            <w:pStyle w:val="PSNumHeading"/>
          </w:pPr>
          <w:r>
            <w:t>Condition of Payment</w:t>
          </w:r>
        </w:p>
        <w:p w:rsidR="00AD65AA" w:rsidRDefault="00123300">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Content>
        <w:p w:rsidR="00123300" w:rsidRDefault="00123300">
          <w:pPr>
            <w:pStyle w:val="PSNumHeading"/>
          </w:pPr>
          <w:r>
            <w:t>Confidentiality of State Information</w:t>
          </w:r>
        </w:p>
        <w:p w:rsidR="00123300" w:rsidRPr="00420363" w:rsidRDefault="00123300" w:rsidP="00123300">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123300" w:rsidRPr="00420363" w:rsidRDefault="00123300" w:rsidP="00123300">
          <w:pPr>
            <w:pStyle w:val="PSBody1"/>
          </w:pPr>
        </w:p>
        <w:p w:rsidR="00123300" w:rsidRPr="00420363" w:rsidRDefault="00123300" w:rsidP="00123300">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123300" w:rsidRDefault="0063623A">
          <w:pPr>
            <w:pStyle w:val="PSBody1"/>
          </w:pPr>
        </w:p>
      </w:sdtContent>
    </w:sdt>
    <w:sdt>
      <w:sdtPr>
        <w:rPr>
          <w:b w:val="0"/>
          <w:bCs w:val="0"/>
          <w:kern w:val="0"/>
          <w:sz w:val="20"/>
          <w:szCs w:val="26"/>
        </w:rPr>
        <w:tag w:val="contract_objSTIND0001CONTINUITY_OF_SRVCS1902-01-01UID15"/>
        <w:id w:val="1937096496"/>
      </w:sdtPr>
      <w:sdtEndPr>
        <w:rPr>
          <w:bCs/>
        </w:rPr>
      </w:sdtEndPr>
      <w:sdtContent>
        <w:p w:rsidR="00123300" w:rsidRDefault="00123300">
          <w:pPr>
            <w:pStyle w:val="PSNumHeading"/>
            <w:keepNext w:val="0"/>
            <w:outlineLvl w:val="9"/>
          </w:pPr>
          <w:r w:rsidRPr="0087576D">
            <w:t>Continuity of Services</w:t>
          </w:r>
        </w:p>
        <w:p w:rsidR="00123300" w:rsidRPr="00B5193D" w:rsidRDefault="00123300" w:rsidP="00123300">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123300" w:rsidRPr="00B5193D" w:rsidRDefault="00123300" w:rsidP="002A7A04">
          <w:pPr>
            <w:pStyle w:val="ListParagraph"/>
            <w:numPr>
              <w:ilvl w:val="0"/>
              <w:numId w:val="13"/>
            </w:numPr>
            <w:spacing w:after="0"/>
            <w:contextualSpacing/>
            <w:rPr>
              <w:rFonts w:cs="Arial"/>
              <w:szCs w:val="20"/>
            </w:rPr>
          </w:pPr>
          <w:bookmarkStart w:id="3" w:name="_Toc236554569"/>
          <w:r w:rsidRPr="00B5193D">
            <w:rPr>
              <w:rFonts w:eastAsia="Calibri" w:cs="Arial"/>
              <w:szCs w:val="20"/>
            </w:rPr>
            <w:t>Furnish phase-in training; and</w:t>
          </w:r>
          <w:bookmarkEnd w:id="3"/>
        </w:p>
        <w:p w:rsidR="00123300" w:rsidRPr="00B5193D" w:rsidRDefault="00123300" w:rsidP="002A7A04">
          <w:pPr>
            <w:pStyle w:val="ListParagraph"/>
            <w:numPr>
              <w:ilvl w:val="0"/>
              <w:numId w:val="13"/>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123300" w:rsidRPr="00B5193D" w:rsidRDefault="00123300" w:rsidP="00123300">
          <w:pPr>
            <w:pStyle w:val="PSBody1"/>
            <w:rPr>
              <w:szCs w:val="20"/>
            </w:rPr>
          </w:pPr>
        </w:p>
        <w:p w:rsidR="00123300" w:rsidRPr="00B5193D" w:rsidRDefault="00123300" w:rsidP="00123300">
          <w:pPr>
            <w:pStyle w:val="PSBody1"/>
            <w:rPr>
              <w:szCs w:val="20"/>
            </w:rPr>
          </w:pPr>
          <w:r w:rsidRPr="00B5193D">
            <w:rPr>
              <w:szCs w:val="20"/>
            </w:rPr>
            <w:t>B.  The Contractor shall, upon the State's written notice:</w:t>
          </w:r>
        </w:p>
        <w:p w:rsidR="00123300" w:rsidRPr="00B5193D" w:rsidRDefault="00123300" w:rsidP="002A7A04">
          <w:pPr>
            <w:numPr>
              <w:ilvl w:val="0"/>
              <w:numId w:val="14"/>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123300" w:rsidRPr="00B5193D" w:rsidRDefault="00123300" w:rsidP="002A7A04">
          <w:pPr>
            <w:numPr>
              <w:ilvl w:val="0"/>
              <w:numId w:val="14"/>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123300" w:rsidRPr="00B5193D" w:rsidRDefault="00123300" w:rsidP="00123300">
          <w:pPr>
            <w:pStyle w:val="PSBody1"/>
            <w:rPr>
              <w:szCs w:val="20"/>
            </w:rPr>
          </w:pPr>
        </w:p>
        <w:p w:rsidR="00123300" w:rsidRPr="00B5193D" w:rsidRDefault="00123300" w:rsidP="00123300">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23300" w:rsidRPr="00B5193D" w:rsidRDefault="00123300" w:rsidP="00123300">
          <w:pPr>
            <w:pStyle w:val="PSBody1"/>
            <w:rPr>
              <w:szCs w:val="20"/>
            </w:rPr>
          </w:pPr>
        </w:p>
        <w:p w:rsidR="00123300" w:rsidRPr="00B5193D" w:rsidRDefault="00123300" w:rsidP="00123300">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rsidR="00123300" w:rsidRPr="00CC574F" w:rsidRDefault="0063623A" w:rsidP="00123300">
          <w:pPr>
            <w:pStyle w:val="PSBody1"/>
            <w:rPr>
              <w:szCs w:val="20"/>
            </w:rPr>
          </w:pPr>
        </w:p>
      </w:sdtContent>
    </w:sdt>
    <w:sdt>
      <w:sdtPr>
        <w:rPr>
          <w:b w:val="0"/>
          <w:kern w:val="0"/>
          <w:sz w:val="20"/>
          <w:szCs w:val="26"/>
        </w:rPr>
        <w:tag w:val="contract_objSTIND0001DEBAR_PART_A1901-01-01UID16"/>
        <w:id w:val="-158547324"/>
      </w:sdtPr>
      <w:sdtContent>
        <w:p w:rsidR="00123300" w:rsidRDefault="00123300">
          <w:pPr>
            <w:pStyle w:val="PSNumHeading"/>
          </w:pPr>
          <w:r>
            <w:t>Debarment and Suspension</w:t>
          </w:r>
        </w:p>
        <w:p w:rsidR="00123300" w:rsidRPr="008A6DC6" w:rsidRDefault="00123300">
          <w:pPr>
            <w:pStyle w:val="PSBody1"/>
            <w:rPr>
              <w:szCs w:val="20"/>
            </w:rPr>
          </w:pPr>
          <w:r w:rsidRPr="008A6DC6">
            <w:rPr>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123300" w:rsidRPr="008A6DC6" w:rsidRDefault="00123300">
          <w:pPr>
            <w:pStyle w:val="PSBody1"/>
            <w:rPr>
              <w:szCs w:val="20"/>
            </w:rPr>
          </w:pPr>
        </w:p>
        <w:p w:rsidR="00123300" w:rsidRDefault="00123300">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123300" w:rsidRDefault="0063623A">
          <w:pPr>
            <w:pStyle w:val="PSBody1"/>
          </w:pPr>
        </w:p>
      </w:sdtContent>
    </w:sdt>
    <w:sdt>
      <w:sdtPr>
        <w:rPr>
          <w:b w:val="0"/>
          <w:kern w:val="0"/>
          <w:sz w:val="20"/>
          <w:szCs w:val="26"/>
        </w:rPr>
        <w:tag w:val="contract_objSTIND0001DEFAULT_BY_STATE1901-01-01UID17"/>
        <w:id w:val="-1808621554"/>
      </w:sdtPr>
      <w:sdtContent>
        <w:p w:rsidR="00AD65AA" w:rsidRDefault="00123300">
          <w:pPr>
            <w:pStyle w:val="PSNumHeading"/>
          </w:pPr>
          <w:r>
            <w:t>Default by State</w:t>
          </w:r>
        </w:p>
        <w:p w:rsidR="00AD65AA" w:rsidRDefault="00123300">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rsidR="00123300" w:rsidRDefault="00123300">
          <w:pPr>
            <w:pStyle w:val="PSNumHeading"/>
            <w:keepNext w:val="0"/>
            <w:outlineLvl w:val="9"/>
          </w:pPr>
          <w:r>
            <w:t>Disputes</w:t>
          </w:r>
        </w:p>
        <w:p w:rsidR="00123300" w:rsidRPr="001314F8" w:rsidRDefault="00123300" w:rsidP="002A7A04">
          <w:pPr>
            <w:pStyle w:val="ListParagraph"/>
            <w:numPr>
              <w:ilvl w:val="0"/>
              <w:numId w:val="15"/>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123300" w:rsidRPr="001314F8" w:rsidRDefault="00123300" w:rsidP="00123300">
          <w:pPr>
            <w:pStyle w:val="ListParagraph"/>
            <w:ind w:left="990"/>
            <w:rPr>
              <w:szCs w:val="20"/>
            </w:rPr>
          </w:pPr>
        </w:p>
        <w:p w:rsidR="00123300" w:rsidRPr="001314F8" w:rsidRDefault="00123300" w:rsidP="002A7A04">
          <w:pPr>
            <w:pStyle w:val="ListParagraph"/>
            <w:numPr>
              <w:ilvl w:val="0"/>
              <w:numId w:val="15"/>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123300" w:rsidRPr="001314F8" w:rsidRDefault="00123300" w:rsidP="00123300">
          <w:pPr>
            <w:pStyle w:val="ListParagraph"/>
            <w:ind w:left="360"/>
            <w:rPr>
              <w:szCs w:val="20"/>
            </w:rPr>
          </w:pPr>
        </w:p>
        <w:p w:rsidR="00123300" w:rsidRPr="001314F8" w:rsidRDefault="00123300" w:rsidP="002A7A04">
          <w:pPr>
            <w:numPr>
              <w:ilvl w:val="0"/>
              <w:numId w:val="15"/>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w:t>
          </w:r>
          <w:r w:rsidRPr="001314F8">
            <w:rPr>
              <w:sz w:val="20"/>
              <w:szCs w:val="20"/>
            </w:rPr>
            <w:lastRenderedPageBreak/>
            <w:t xml:space="preserve">submitting the dispute to an Indiana court of competent jurisdiction.  If the parties accept the Commissioner’s decision, it may be memorialized as a written Amendment to this Contract if appropriate. </w:t>
          </w:r>
        </w:p>
        <w:p w:rsidR="00123300" w:rsidRPr="001314F8" w:rsidRDefault="00123300" w:rsidP="00123300">
          <w:pPr>
            <w:pStyle w:val="PSBody1"/>
            <w:ind w:left="1080"/>
            <w:rPr>
              <w:szCs w:val="20"/>
            </w:rPr>
          </w:pPr>
        </w:p>
        <w:p w:rsidR="00123300" w:rsidRPr="001314F8" w:rsidRDefault="00123300" w:rsidP="002A7A04">
          <w:pPr>
            <w:numPr>
              <w:ilvl w:val="0"/>
              <w:numId w:val="15"/>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123300" w:rsidRPr="001314F8" w:rsidRDefault="00123300" w:rsidP="00123300">
          <w:pPr>
            <w:pStyle w:val="PSBody1"/>
            <w:ind w:left="1080"/>
            <w:rPr>
              <w:szCs w:val="20"/>
            </w:rPr>
          </w:pPr>
        </w:p>
        <w:p w:rsidR="00123300" w:rsidRPr="001314F8" w:rsidRDefault="00123300" w:rsidP="002A7A04">
          <w:pPr>
            <w:numPr>
              <w:ilvl w:val="0"/>
              <w:numId w:val="15"/>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123300" w:rsidRPr="001314F8" w:rsidRDefault="00123300" w:rsidP="00123300">
          <w:pPr>
            <w:pStyle w:val="PSBody1"/>
            <w:ind w:left="1080"/>
            <w:rPr>
              <w:szCs w:val="20"/>
            </w:rPr>
          </w:pPr>
        </w:p>
        <w:p w:rsidR="00123300" w:rsidRPr="001314F8" w:rsidRDefault="00123300" w:rsidP="002A7A04">
          <w:pPr>
            <w:numPr>
              <w:ilvl w:val="0"/>
              <w:numId w:val="15"/>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123300" w:rsidRDefault="0063623A" w:rsidP="00123300">
          <w:pPr>
            <w:pStyle w:val="PSBody1"/>
          </w:pPr>
        </w:p>
      </w:sdtContent>
    </w:sdt>
    <w:sdt>
      <w:sdtPr>
        <w:rPr>
          <w:b w:val="0"/>
          <w:bCs w:val="0"/>
          <w:kern w:val="0"/>
          <w:sz w:val="20"/>
          <w:szCs w:val="26"/>
        </w:rPr>
        <w:tag w:val="contract_objSTIND0001DRUG_FREE_WP_CERT1901-01-01UID19"/>
        <w:id w:val="-467115818"/>
      </w:sdtPr>
      <w:sdtEndPr>
        <w:rPr>
          <w:bCs/>
        </w:rPr>
      </w:sdtEndPr>
      <w:sdtContent>
        <w:p w:rsidR="00123300" w:rsidRDefault="00123300">
          <w:pPr>
            <w:pStyle w:val="PSNumHeading"/>
            <w:keepNext w:val="0"/>
            <w:outlineLvl w:val="9"/>
          </w:pPr>
          <w:r>
            <w:t>Drug-Free Workplace Certification</w:t>
          </w:r>
        </w:p>
        <w:p w:rsidR="00123300" w:rsidRPr="000E2752" w:rsidRDefault="00123300" w:rsidP="0012330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123300" w:rsidRPr="000E2752" w:rsidRDefault="00123300" w:rsidP="00123300">
          <w:pPr>
            <w:pStyle w:val="PSBody1"/>
            <w:rPr>
              <w:rFonts w:eastAsia="Times New Roman"/>
              <w:szCs w:val="20"/>
            </w:rPr>
          </w:pPr>
        </w:p>
        <w:p w:rsidR="00123300" w:rsidRPr="000E2752" w:rsidRDefault="00123300" w:rsidP="0012330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lastRenderedPageBreak/>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123300" w:rsidRPr="000E2752" w:rsidRDefault="00123300" w:rsidP="00123300">
          <w:pPr>
            <w:pStyle w:val="PSBody1"/>
            <w:rPr>
              <w:rFonts w:eastAsia="Times New Roman"/>
              <w:szCs w:val="20"/>
            </w:rPr>
          </w:pPr>
        </w:p>
        <w:p w:rsidR="00123300" w:rsidRPr="000E2752" w:rsidRDefault="00123300" w:rsidP="002A7A04">
          <w:pPr>
            <w:numPr>
              <w:ilvl w:val="0"/>
              <w:numId w:val="16"/>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p w:rsidR="00123300" w:rsidRDefault="00123300" w:rsidP="00123300">
          <w:pPr>
            <w:pStyle w:val="ListParagraph"/>
            <w:rPr>
              <w:rFonts w:cs="Arial"/>
            </w:rPr>
          </w:pPr>
        </w:p>
        <w:p w:rsidR="00123300" w:rsidRPr="000E2752" w:rsidRDefault="0063623A" w:rsidP="00123300">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Content>
        <w:p w:rsidR="00123300" w:rsidRDefault="00123300">
          <w:pPr>
            <w:pStyle w:val="PSNumHeading"/>
            <w:keepNext w:val="0"/>
            <w:outlineLvl w:val="9"/>
          </w:pPr>
          <w:r w:rsidRPr="00BD6917">
            <w:t>Employment Eligibility Verification</w:t>
          </w:r>
        </w:p>
        <w:p w:rsidR="00123300" w:rsidRPr="00052120" w:rsidRDefault="00123300" w:rsidP="0012330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123300" w:rsidRPr="00BD6917" w:rsidRDefault="00123300" w:rsidP="00123300">
          <w:pPr>
            <w:pStyle w:val="ListParagraph"/>
            <w:rPr>
              <w:rFonts w:cs="Arial"/>
              <w:szCs w:val="20"/>
            </w:rPr>
          </w:pPr>
        </w:p>
        <w:p w:rsidR="00123300" w:rsidRPr="00BD6917" w:rsidRDefault="00123300" w:rsidP="002A7A04">
          <w:pPr>
            <w:pStyle w:val="ListParagraph"/>
            <w:numPr>
              <w:ilvl w:val="0"/>
              <w:numId w:val="17"/>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123300" w:rsidRDefault="00123300" w:rsidP="00123300">
          <w:pPr>
            <w:pStyle w:val="ListParagraph"/>
            <w:rPr>
              <w:rFonts w:cs="Arial"/>
              <w:szCs w:val="20"/>
            </w:rPr>
          </w:pPr>
        </w:p>
        <w:p w:rsidR="00123300" w:rsidRPr="00BD6917" w:rsidRDefault="00123300" w:rsidP="002A7A04">
          <w:pPr>
            <w:pStyle w:val="ListParagraph"/>
            <w:numPr>
              <w:ilvl w:val="0"/>
              <w:numId w:val="17"/>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123300" w:rsidRDefault="00123300" w:rsidP="00123300">
          <w:pPr>
            <w:pStyle w:val="ListParagraph"/>
            <w:rPr>
              <w:rFonts w:cs="Arial"/>
              <w:szCs w:val="20"/>
            </w:rPr>
          </w:pPr>
        </w:p>
        <w:p w:rsidR="00123300" w:rsidRPr="00BD6917" w:rsidRDefault="00123300" w:rsidP="002A7A04">
          <w:pPr>
            <w:pStyle w:val="ListParagraph"/>
            <w:numPr>
              <w:ilvl w:val="0"/>
              <w:numId w:val="17"/>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123300" w:rsidRPr="00BD6917" w:rsidRDefault="00123300" w:rsidP="00123300">
          <w:pPr>
            <w:pStyle w:val="ListParagraph"/>
            <w:rPr>
              <w:szCs w:val="20"/>
            </w:rPr>
          </w:pPr>
        </w:p>
        <w:p w:rsidR="00123300" w:rsidRPr="00BD6917" w:rsidRDefault="00123300" w:rsidP="002A7A04">
          <w:pPr>
            <w:pStyle w:val="ListParagraph"/>
            <w:numPr>
              <w:ilvl w:val="0"/>
              <w:numId w:val="17"/>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088806204"/>
      </w:sdtPr>
      <w:sdtContent>
        <w:p w:rsidR="00AD65AA" w:rsidRDefault="00123300">
          <w:pPr>
            <w:pStyle w:val="PSNumHeading"/>
          </w:pPr>
          <w:r>
            <w:t>Employment Option</w:t>
          </w:r>
        </w:p>
        <w:p w:rsidR="00AD65AA" w:rsidRDefault="00123300">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1475594913"/>
      </w:sdtPr>
      <w:sdtContent>
        <w:p w:rsidR="00AD65AA" w:rsidRDefault="00123300">
          <w:pPr>
            <w:pStyle w:val="PSNumHeading"/>
          </w:pPr>
          <w:r>
            <w:t>Force Majeure</w:t>
          </w:r>
        </w:p>
        <w:p w:rsidR="00AD65AA" w:rsidRDefault="00123300">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669256598"/>
      </w:sdtPr>
      <w:sdtContent>
        <w:p w:rsidR="00AD65AA" w:rsidRDefault="00123300">
          <w:pPr>
            <w:pStyle w:val="PSNumHeading"/>
          </w:pPr>
          <w:r>
            <w:t>Funding Cancellation</w:t>
          </w:r>
        </w:p>
        <w:p w:rsidR="00AD65AA" w:rsidRDefault="00123300">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04038397"/>
      </w:sdtPr>
      <w:sdtContent>
        <w:p w:rsidR="00AD65AA" w:rsidRDefault="00123300">
          <w:pPr>
            <w:pStyle w:val="PSNumHeading"/>
          </w:pPr>
          <w:r>
            <w:t>Governing Law</w:t>
          </w:r>
        </w:p>
        <w:p w:rsidR="00AD65AA" w:rsidRDefault="00123300">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1160977008"/>
      </w:sdtPr>
      <w:sdtContent>
        <w:p w:rsidR="00AD65AA" w:rsidRDefault="00123300">
          <w:pPr>
            <w:pStyle w:val="PSNumHeading"/>
          </w:pPr>
          <w:r>
            <w:t>HIPAA Compliance</w:t>
          </w:r>
        </w:p>
        <w:p w:rsidR="00AD65AA" w:rsidRDefault="00123300">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2042471171"/>
      </w:sdtPr>
      <w:sdtContent>
        <w:p w:rsidR="00AD65AA" w:rsidRDefault="00123300">
          <w:pPr>
            <w:pStyle w:val="PSNumHeading"/>
          </w:pPr>
          <w:r>
            <w:t>Indemnification</w:t>
          </w:r>
        </w:p>
        <w:p w:rsidR="00AD65AA" w:rsidRDefault="00123300">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299494834"/>
      </w:sdtPr>
      <w:sdtContent>
        <w:p w:rsidR="00AD65AA" w:rsidRDefault="00123300">
          <w:pPr>
            <w:pStyle w:val="PSNumHeading"/>
          </w:pPr>
          <w:r>
            <w:t>Independent Contractor; Workers' Compensation Insurance</w:t>
          </w:r>
        </w:p>
        <w:p w:rsidR="00AD65AA" w:rsidRDefault="00123300">
          <w:pPr>
            <w:pStyle w:val="PSBody1"/>
          </w:pPr>
          <w: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w:t>
          </w:r>
          <w:r>
            <w:lastRenderedPageBreak/>
            <w:t>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967697732"/>
      </w:sdtPr>
      <w:sdtContent>
        <w:p w:rsidR="00AD65AA" w:rsidRDefault="00123300">
          <w:pPr>
            <w:pStyle w:val="PSNumHeading"/>
          </w:pPr>
          <w:r>
            <w:t>Information Technology Enterprise Architecture Requirements</w:t>
          </w:r>
        </w:p>
        <w:p w:rsidR="00AD65AA" w:rsidRDefault="00123300">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Content>
        <w:p w:rsidR="00123300" w:rsidRDefault="00123300">
          <w:pPr>
            <w:pStyle w:val="PSNumHeading"/>
            <w:keepNext w:val="0"/>
            <w:outlineLvl w:val="9"/>
          </w:pPr>
          <w:r w:rsidRPr="00AF44A9">
            <w:t>Insurance</w:t>
          </w:r>
        </w:p>
        <w:p w:rsidR="00123300" w:rsidRPr="00423F49" w:rsidRDefault="00123300" w:rsidP="002A7A04">
          <w:pPr>
            <w:pStyle w:val="ListParagraph"/>
            <w:numPr>
              <w:ilvl w:val="0"/>
              <w:numId w:val="18"/>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123300" w:rsidRPr="00423F49" w:rsidRDefault="00123300" w:rsidP="00123300">
          <w:pPr>
            <w:pStyle w:val="PSBody1"/>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lastRenderedPageBreak/>
            <w:t>The Contractor shall secure the appropriate Surety or Fidelity Bond(s) as required by the state department served or by applicable statute.</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19"/>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123300" w:rsidRPr="00423F49" w:rsidRDefault="00123300" w:rsidP="00123300">
          <w:pPr>
            <w:pStyle w:val="PSBody1"/>
            <w:rPr>
              <w:szCs w:val="20"/>
            </w:rPr>
          </w:pPr>
        </w:p>
        <w:p w:rsidR="00123300" w:rsidRPr="00423F49" w:rsidRDefault="00123300" w:rsidP="002A7A04">
          <w:pPr>
            <w:pStyle w:val="ListParagraph"/>
            <w:numPr>
              <w:ilvl w:val="0"/>
              <w:numId w:val="18"/>
            </w:numPr>
            <w:rPr>
              <w:rFonts w:cs="Arial"/>
              <w:szCs w:val="20"/>
            </w:rPr>
          </w:pPr>
          <w:r w:rsidRPr="00423F49">
            <w:rPr>
              <w:rFonts w:cs="Arial"/>
              <w:szCs w:val="20"/>
            </w:rPr>
            <w:t>The Contractor's insurance coverage must meet the following additional requirements:</w:t>
          </w:r>
        </w:p>
        <w:p w:rsidR="00123300" w:rsidRPr="00423F49" w:rsidRDefault="00123300" w:rsidP="00123300">
          <w:pPr>
            <w:pStyle w:val="PSBody1"/>
            <w:rPr>
              <w:szCs w:val="20"/>
            </w:rPr>
          </w:pPr>
        </w:p>
        <w:p w:rsidR="00123300" w:rsidRPr="00423F49" w:rsidRDefault="00123300" w:rsidP="002A7A04">
          <w:pPr>
            <w:pStyle w:val="ListParagraph"/>
            <w:numPr>
              <w:ilvl w:val="0"/>
              <w:numId w:val="20"/>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20"/>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20"/>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123300" w:rsidRPr="00423F49" w:rsidRDefault="00123300" w:rsidP="00123300">
          <w:pPr>
            <w:pStyle w:val="PSBody1"/>
            <w:ind w:left="720"/>
            <w:rPr>
              <w:szCs w:val="20"/>
            </w:rPr>
          </w:pPr>
        </w:p>
        <w:p w:rsidR="00123300" w:rsidRPr="00423F49" w:rsidRDefault="00123300" w:rsidP="002A7A04">
          <w:pPr>
            <w:pStyle w:val="ListParagraph"/>
            <w:numPr>
              <w:ilvl w:val="0"/>
              <w:numId w:val="20"/>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123300" w:rsidRPr="00423F49" w:rsidRDefault="00123300" w:rsidP="00123300">
          <w:pPr>
            <w:pStyle w:val="ListParagraph"/>
            <w:ind w:left="1080"/>
            <w:rPr>
              <w:rFonts w:cs="Arial"/>
              <w:szCs w:val="20"/>
            </w:rPr>
          </w:pPr>
        </w:p>
        <w:p w:rsidR="00123300" w:rsidRPr="00423F49" w:rsidRDefault="00123300" w:rsidP="002A7A04">
          <w:pPr>
            <w:pStyle w:val="ListParagraph"/>
            <w:numPr>
              <w:ilvl w:val="0"/>
              <w:numId w:val="20"/>
            </w:numPr>
            <w:ind w:left="1080"/>
            <w:rPr>
              <w:rFonts w:cs="Arial"/>
              <w:szCs w:val="20"/>
            </w:rPr>
          </w:pPr>
          <w:r w:rsidRPr="00423F49">
            <w:rPr>
              <w:rFonts w:cs="Arial"/>
              <w:szCs w:val="20"/>
            </w:rPr>
            <w:t>The Contractor waives and agrees to require their insurer to waive their rights of subrogation against the State of Indiana.</w:t>
          </w:r>
        </w:p>
        <w:p w:rsidR="00123300" w:rsidRPr="00423F49" w:rsidRDefault="00123300" w:rsidP="00123300">
          <w:pPr>
            <w:pStyle w:val="PSBody1"/>
            <w:rPr>
              <w:szCs w:val="20"/>
            </w:rPr>
          </w:pPr>
        </w:p>
        <w:p w:rsidR="00123300" w:rsidRPr="000A5351" w:rsidRDefault="00123300" w:rsidP="002A7A04">
          <w:pPr>
            <w:pStyle w:val="ListParagraph"/>
            <w:numPr>
              <w:ilvl w:val="0"/>
              <w:numId w:val="18"/>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123300" w:rsidRDefault="00123300">
          <w:pPr>
            <w:pStyle w:val="PSNumHeading"/>
            <w:keepNext w:val="0"/>
            <w:outlineLvl w:val="9"/>
          </w:pPr>
          <w:r>
            <w:t>Key Person(s)</w:t>
          </w:r>
        </w:p>
        <w:p w:rsidR="00123300" w:rsidRPr="00EC0BBF" w:rsidRDefault="00123300" w:rsidP="00123300">
          <w:pPr>
            <w:pStyle w:val="PSBody1"/>
            <w:rPr>
              <w:szCs w:val="20"/>
            </w:rPr>
          </w:pPr>
        </w:p>
        <w:p w:rsidR="00123300" w:rsidRPr="00E82D40" w:rsidRDefault="00123300" w:rsidP="002A7A04">
          <w:pPr>
            <w:numPr>
              <w:ilvl w:val="0"/>
              <w:numId w:val="21"/>
            </w:numPr>
            <w:rPr>
              <w:sz w:val="20"/>
              <w:szCs w:val="20"/>
            </w:rPr>
          </w:pPr>
          <w:r w:rsidRPr="00E82D40">
            <w:rPr>
              <w:sz w:val="20"/>
              <w:szCs w:val="20"/>
            </w:rPr>
            <w:t xml:space="preserve">If both parties have designated that certain individual(s) are essential to the services offered, the parties agree that should such individual(s) leave their employment during the term of this Contract for whatever reason, </w:t>
          </w:r>
          <w:proofErr w:type="gramStart"/>
          <w:r w:rsidRPr="00E82D40">
            <w:rPr>
              <w:sz w:val="20"/>
              <w:szCs w:val="20"/>
            </w:rPr>
            <w:t>the</w:t>
          </w:r>
          <w:proofErr w:type="gramEnd"/>
          <w:r w:rsidRPr="00E82D40">
            <w:rPr>
              <w:sz w:val="20"/>
              <w:szCs w:val="20"/>
            </w:rPr>
            <w:t xml:space="preserve"> State shall have the right to terminate this Contract upon thirty (30) days' prior written notice.</w:t>
          </w:r>
        </w:p>
        <w:p w:rsidR="00123300" w:rsidRPr="00E82D40" w:rsidRDefault="00123300">
          <w:pPr>
            <w:pStyle w:val="PSBody1"/>
            <w:rPr>
              <w:szCs w:val="20"/>
            </w:rPr>
          </w:pPr>
        </w:p>
        <w:p w:rsidR="00123300" w:rsidRPr="00E82D40" w:rsidRDefault="00123300" w:rsidP="002A7A04">
          <w:pPr>
            <w:numPr>
              <w:ilvl w:val="0"/>
              <w:numId w:val="21"/>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123300" w:rsidRPr="00E82D40" w:rsidRDefault="00123300">
          <w:pPr>
            <w:pStyle w:val="PSBody1"/>
            <w:rPr>
              <w:szCs w:val="20"/>
            </w:rPr>
          </w:pPr>
        </w:p>
        <w:p w:rsidR="00123300" w:rsidRPr="00E82D40" w:rsidRDefault="00123300">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123300" w:rsidRPr="00E82D40" w:rsidRDefault="00123300">
          <w:pPr>
            <w:pStyle w:val="PSBody1"/>
            <w:rPr>
              <w:szCs w:val="20"/>
            </w:rPr>
          </w:pPr>
        </w:p>
        <w:p w:rsidR="00123300" w:rsidRDefault="00123300">
          <w:pPr>
            <w:pStyle w:val="PSBody1"/>
          </w:pPr>
          <w:r w:rsidRPr="00E82D40">
            <w:rPr>
              <w:szCs w:val="20"/>
            </w:rPr>
            <w:t xml:space="preserve">Key person(s) to this Contract is/are </w:t>
          </w:r>
          <w:sdt>
            <w:sdtPr>
              <w:tag w:val="%%KEY_PERSON_1%%"/>
              <w:id w:val="-1111662368"/>
            </w:sdtPr>
            <w:sdtContent>
              <w:proofErr w:type="gramStart"/>
              <w:r>
                <w:rPr>
                  <w:szCs w:val="20"/>
                </w:rPr>
                <w:t>None</w:t>
              </w:r>
              <w:proofErr w:type="gramEnd"/>
            </w:sdtContent>
          </w:sdt>
          <w:r>
            <w:rPr>
              <w:szCs w:val="20"/>
            </w:rPr>
            <w:t>.</w:t>
          </w:r>
        </w:p>
      </w:sdtContent>
    </w:sdt>
    <w:sdt>
      <w:sdtPr>
        <w:rPr>
          <w:b w:val="0"/>
          <w:kern w:val="0"/>
          <w:sz w:val="20"/>
          <w:szCs w:val="26"/>
        </w:rPr>
        <w:tag w:val="contract_objSTIND0001LICENSING_STANDARDS1901-01-01UID31"/>
        <w:id w:val="-905680672"/>
      </w:sdtPr>
      <w:sdtContent>
        <w:p w:rsidR="00AD65AA" w:rsidRDefault="00123300">
          <w:pPr>
            <w:pStyle w:val="PSNumHeading"/>
          </w:pPr>
          <w:r>
            <w:t>Licensing Standards</w:t>
          </w:r>
        </w:p>
        <w:p w:rsidR="00AD65AA" w:rsidRDefault="00123300">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1414011784"/>
      </w:sdtPr>
      <w:sdtContent>
        <w:p w:rsidR="00AD65AA" w:rsidRDefault="00123300">
          <w:pPr>
            <w:pStyle w:val="PSNumHeading"/>
          </w:pPr>
          <w:r>
            <w:t>Merger &amp; Modification</w:t>
          </w:r>
        </w:p>
        <w:p w:rsidR="00AD65AA" w:rsidRDefault="00123300">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8847901"/>
      </w:sdtPr>
      <w:sdtContent>
        <w:p w:rsidR="00AD65AA" w:rsidRDefault="0063623A">
          <w:pPr>
            <w:rPr>
              <w:vanish/>
            </w:rPr>
          </w:pPr>
        </w:p>
      </w:sdtContent>
    </w:sdt>
    <w:sdt>
      <w:sdtPr>
        <w:rPr>
          <w:b w:val="0"/>
          <w:bCs w:val="0"/>
          <w:kern w:val="0"/>
          <w:sz w:val="20"/>
          <w:szCs w:val="26"/>
        </w:rPr>
        <w:tag w:val="contract_objSTIND0001MBE_WBE_SOI1901-01-01UID34"/>
        <w:id w:val="1644151540"/>
      </w:sdtPr>
      <w:sdtEndPr>
        <w:rPr>
          <w:bCs/>
        </w:rPr>
      </w:sdtEndPr>
      <w:sdtContent>
        <w:p w:rsidR="00123300" w:rsidRDefault="00123300">
          <w:pPr>
            <w:pStyle w:val="PSNumHeading"/>
            <w:keepNext w:val="0"/>
            <w:outlineLvl w:val="9"/>
          </w:pPr>
          <w:r>
            <w:t>Minority and Women's Business Enterprises Compliance</w:t>
          </w:r>
        </w:p>
        <w:p w:rsidR="00123300" w:rsidRPr="00630664" w:rsidRDefault="00123300" w:rsidP="00123300">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123300" w:rsidRPr="00D72EBE" w:rsidRDefault="00123300" w:rsidP="00123300">
          <w:pPr>
            <w:pStyle w:val="PSBody1"/>
            <w:autoSpaceDE w:val="0"/>
            <w:autoSpaceDN w:val="0"/>
            <w:rPr>
              <w:rFonts w:eastAsia="Calibri"/>
              <w:color w:val="000000"/>
              <w:sz w:val="22"/>
              <w:szCs w:val="22"/>
            </w:rPr>
          </w:pPr>
        </w:p>
        <w:p w:rsidR="00123300" w:rsidRDefault="00123300" w:rsidP="00123300">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123300" w:rsidTr="00123300">
            <w:tc>
              <w:tcPr>
                <w:tcW w:w="1098" w:type="dxa"/>
              </w:tcPr>
              <w:p w:rsidR="00123300" w:rsidRPr="00630664" w:rsidRDefault="00123300" w:rsidP="00123300">
                <w:pPr>
                  <w:rPr>
                    <w:rFonts w:cs="Arial"/>
                    <w:sz w:val="18"/>
                    <w:szCs w:val="18"/>
                  </w:rPr>
                </w:pPr>
                <w:r w:rsidRPr="00630664">
                  <w:rPr>
                    <w:rFonts w:eastAsia="Calibri" w:cs="Arial"/>
                    <w:color w:val="000000"/>
                    <w:sz w:val="18"/>
                    <w:szCs w:val="18"/>
                  </w:rPr>
                  <w:t>MBE/WBE</w:t>
                </w:r>
              </w:p>
            </w:tc>
            <w:tc>
              <w:tcPr>
                <w:tcW w:w="1620" w:type="dxa"/>
              </w:tcPr>
              <w:p w:rsidR="00123300" w:rsidRPr="00630664" w:rsidRDefault="00123300" w:rsidP="00123300">
                <w:pPr>
                  <w:rPr>
                    <w:rFonts w:cs="Arial"/>
                    <w:sz w:val="18"/>
                    <w:szCs w:val="18"/>
                  </w:rPr>
                </w:pPr>
                <w:r w:rsidRPr="00630664">
                  <w:rPr>
                    <w:rFonts w:eastAsia="Calibri" w:cs="Arial"/>
                    <w:color w:val="000000"/>
                    <w:sz w:val="18"/>
                    <w:szCs w:val="18"/>
                  </w:rPr>
                  <w:t>PHONE</w:t>
                </w:r>
              </w:p>
            </w:tc>
            <w:tc>
              <w:tcPr>
                <w:tcW w:w="2070" w:type="dxa"/>
              </w:tcPr>
              <w:p w:rsidR="00123300" w:rsidRPr="00630664" w:rsidRDefault="00123300" w:rsidP="00123300">
                <w:pPr>
                  <w:rPr>
                    <w:rFonts w:cs="Arial"/>
                    <w:sz w:val="18"/>
                    <w:szCs w:val="18"/>
                  </w:rPr>
                </w:pPr>
                <w:r w:rsidRPr="00630664">
                  <w:rPr>
                    <w:rFonts w:eastAsia="Calibri" w:cs="Arial"/>
                    <w:color w:val="000000"/>
                    <w:sz w:val="18"/>
                    <w:szCs w:val="18"/>
                  </w:rPr>
                  <w:t>COMPANY NAME</w:t>
                </w:r>
              </w:p>
            </w:tc>
            <w:tc>
              <w:tcPr>
                <w:tcW w:w="2250" w:type="dxa"/>
              </w:tcPr>
              <w:p w:rsidR="00123300" w:rsidRPr="00630664" w:rsidRDefault="00123300" w:rsidP="00123300">
                <w:pPr>
                  <w:rPr>
                    <w:rFonts w:cs="Arial"/>
                    <w:sz w:val="18"/>
                    <w:szCs w:val="18"/>
                  </w:rPr>
                </w:pPr>
                <w:r w:rsidRPr="00630664">
                  <w:rPr>
                    <w:rFonts w:eastAsia="Calibri" w:cs="Arial"/>
                    <w:color w:val="000000"/>
                    <w:sz w:val="18"/>
                    <w:szCs w:val="18"/>
                  </w:rPr>
                  <w:t>SCOPE OF PRODUCTS and/or SERVICES</w:t>
                </w:r>
              </w:p>
            </w:tc>
            <w:tc>
              <w:tcPr>
                <w:tcW w:w="1440" w:type="dxa"/>
              </w:tcPr>
              <w:p w:rsidR="00123300" w:rsidRPr="00630664" w:rsidRDefault="00123300" w:rsidP="00123300">
                <w:pPr>
                  <w:rPr>
                    <w:rFonts w:cs="Arial"/>
                    <w:sz w:val="18"/>
                    <w:szCs w:val="18"/>
                  </w:rPr>
                </w:pPr>
                <w:r w:rsidRPr="00630664">
                  <w:rPr>
                    <w:rFonts w:eastAsia="Calibri" w:cs="Arial"/>
                    <w:color w:val="000000"/>
                    <w:sz w:val="18"/>
                    <w:szCs w:val="18"/>
                  </w:rPr>
                  <w:t>UTILIZATION DATE</w:t>
                </w:r>
              </w:p>
            </w:tc>
            <w:tc>
              <w:tcPr>
                <w:tcW w:w="1098" w:type="dxa"/>
              </w:tcPr>
              <w:p w:rsidR="00123300" w:rsidRPr="00630664" w:rsidRDefault="00123300" w:rsidP="00123300">
                <w:pPr>
                  <w:rPr>
                    <w:rFonts w:cs="Arial"/>
                    <w:sz w:val="18"/>
                    <w:szCs w:val="18"/>
                  </w:rPr>
                </w:pPr>
                <w:r w:rsidRPr="00630664">
                  <w:rPr>
                    <w:rFonts w:eastAsia="Calibri" w:cs="Arial"/>
                    <w:color w:val="000000"/>
                    <w:sz w:val="18"/>
                    <w:szCs w:val="18"/>
                  </w:rPr>
                  <w:t>PERCENT</w:t>
                </w:r>
              </w:p>
            </w:tc>
          </w:tr>
          <w:tr w:rsidR="00123300" w:rsidTr="00123300">
            <w:tc>
              <w:tcPr>
                <w:tcW w:w="1098" w:type="dxa"/>
              </w:tcPr>
              <w:p w:rsidR="00123300" w:rsidRPr="00630664" w:rsidRDefault="0063623A" w:rsidP="002F12C4">
                <w:pPr>
                  <w:rPr>
                    <w:rFonts w:eastAsia="Calibri" w:cs="Arial"/>
                    <w:color w:val="000000"/>
                    <w:sz w:val="18"/>
                    <w:szCs w:val="18"/>
                  </w:rPr>
                </w:pPr>
                <w:sdt>
                  <w:sdtPr>
                    <w:tag w:val="%%TIER2%%"/>
                    <w:id w:val="374286461"/>
                  </w:sdtPr>
                  <w:sdtContent>
                    <w:r w:rsidR="002F12C4">
                      <w:rPr>
                        <w:rFonts w:eastAsia="Calibri" w:cs="Arial"/>
                        <w:color w:val="000000"/>
                        <w:sz w:val="18"/>
                        <w:szCs w:val="18"/>
                      </w:rPr>
                      <w:t>TBD</w:t>
                    </w:r>
                  </w:sdtContent>
                </w:sdt>
              </w:p>
            </w:tc>
            <w:tc>
              <w:tcPr>
                <w:tcW w:w="1620" w:type="dxa"/>
              </w:tcPr>
              <w:p w:rsidR="00123300" w:rsidRPr="00630664" w:rsidRDefault="0063623A" w:rsidP="00123300">
                <w:pPr>
                  <w:rPr>
                    <w:rFonts w:eastAsia="Calibri" w:cs="Arial"/>
                    <w:color w:val="000000"/>
                    <w:sz w:val="18"/>
                    <w:szCs w:val="18"/>
                  </w:rPr>
                </w:pPr>
                <w:sdt>
                  <w:sdtPr>
                    <w:tag w:val="%%TIER2_MBE_WBE_PHONE%%"/>
                    <w:id w:val="-1850093820"/>
                  </w:sdtPr>
                  <w:sdtContent/>
                </w:sdt>
              </w:p>
            </w:tc>
            <w:tc>
              <w:tcPr>
                <w:tcW w:w="2070" w:type="dxa"/>
              </w:tcPr>
              <w:p w:rsidR="00123300" w:rsidRPr="00630664" w:rsidRDefault="0063623A" w:rsidP="00123300">
                <w:pPr>
                  <w:rPr>
                    <w:rFonts w:eastAsia="Calibri" w:cs="Arial"/>
                    <w:color w:val="000000"/>
                    <w:sz w:val="18"/>
                    <w:szCs w:val="18"/>
                  </w:rPr>
                </w:pPr>
                <w:sdt>
                  <w:sdtPr>
                    <w:tag w:val="%%BIDDER_NAME%%"/>
                    <w:id w:val="831486291"/>
                  </w:sdtPr>
                  <w:sdtContent/>
                </w:sdt>
              </w:p>
            </w:tc>
            <w:tc>
              <w:tcPr>
                <w:tcW w:w="2250" w:type="dxa"/>
              </w:tcPr>
              <w:p w:rsidR="00123300" w:rsidRPr="00630664" w:rsidRDefault="0063623A" w:rsidP="00123300">
                <w:pPr>
                  <w:rPr>
                    <w:rFonts w:eastAsia="Calibri" w:cs="Arial"/>
                    <w:color w:val="000000"/>
                    <w:sz w:val="18"/>
                    <w:szCs w:val="18"/>
                  </w:rPr>
                </w:pPr>
                <w:sdt>
                  <w:sdtPr>
                    <w:tag w:val="%%TIER2_MBE_WBE_SCOPE%%"/>
                    <w:id w:val="-755974962"/>
                  </w:sdtPr>
                  <w:sdtContent/>
                </w:sdt>
              </w:p>
            </w:tc>
            <w:tc>
              <w:tcPr>
                <w:tcW w:w="1440" w:type="dxa"/>
              </w:tcPr>
              <w:p w:rsidR="00123300" w:rsidRPr="00AE520C" w:rsidRDefault="0063623A" w:rsidP="00123300">
                <w:pPr>
                  <w:rPr>
                    <w:rFonts w:eastAsia="Calibri" w:cs="Arial"/>
                    <w:sz w:val="18"/>
                    <w:szCs w:val="18"/>
                  </w:rPr>
                </w:pPr>
                <w:sdt>
                  <w:sdtPr>
                    <w:tag w:val="%%TIER2_MBE_WBE_UTILIZATION%%"/>
                    <w:id w:val="-2002647399"/>
                  </w:sdtPr>
                  <w:sdtContent/>
                </w:sdt>
              </w:p>
              <w:p w:rsidR="00123300" w:rsidRPr="00630664" w:rsidRDefault="00123300" w:rsidP="00123300">
                <w:pPr>
                  <w:rPr>
                    <w:rFonts w:eastAsia="Calibri" w:cs="Arial"/>
                    <w:color w:val="000000"/>
                    <w:sz w:val="18"/>
                    <w:szCs w:val="18"/>
                  </w:rPr>
                </w:pPr>
              </w:p>
            </w:tc>
            <w:tc>
              <w:tcPr>
                <w:tcW w:w="1098" w:type="dxa"/>
              </w:tcPr>
              <w:p w:rsidR="00123300" w:rsidRPr="00630664" w:rsidRDefault="0063623A" w:rsidP="002F12C4">
                <w:pPr>
                  <w:rPr>
                    <w:rFonts w:eastAsia="Calibri" w:cs="Arial"/>
                    <w:color w:val="000000"/>
                    <w:sz w:val="18"/>
                    <w:szCs w:val="18"/>
                  </w:rPr>
                </w:pPr>
                <w:sdt>
                  <w:sdtPr>
                    <w:tag w:val="%%TIER2_PERCENTAGE%%"/>
                    <w:id w:val="1787227593"/>
                  </w:sdtPr>
                  <w:sdtContent>
                    <w:r w:rsidR="002F12C4">
                      <w:rPr>
                        <w:rFonts w:eastAsia="Calibri" w:cs="Arial"/>
                        <w:color w:val="000000"/>
                        <w:sz w:val="18"/>
                        <w:szCs w:val="18"/>
                      </w:rPr>
                      <w:t>TBD</w:t>
                    </w:r>
                  </w:sdtContent>
                </w:sdt>
              </w:p>
            </w:tc>
          </w:tr>
        </w:tbl>
        <w:p w:rsidR="00123300" w:rsidRDefault="00123300" w:rsidP="00123300">
          <w:pPr>
            <w:pStyle w:val="PSBody1"/>
          </w:pPr>
        </w:p>
        <w:p w:rsidR="00123300" w:rsidRPr="00630664" w:rsidRDefault="00123300" w:rsidP="00123300">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123300" w:rsidRPr="00630664" w:rsidRDefault="00123300" w:rsidP="00123300">
          <w:pPr>
            <w:pStyle w:val="PSBody1"/>
            <w:rPr>
              <w:rFonts w:eastAsia="Calibri"/>
              <w:szCs w:val="20"/>
            </w:rPr>
          </w:pPr>
        </w:p>
        <w:p w:rsidR="00123300" w:rsidRDefault="00123300" w:rsidP="00123300">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123300" w:rsidRPr="007834C6" w:rsidRDefault="0063623A">
          <w:pPr>
            <w:pStyle w:val="PSBody1"/>
          </w:pPr>
        </w:p>
      </w:sdtContent>
    </w:sdt>
    <w:sdt>
      <w:sdtPr>
        <w:rPr>
          <w:b w:val="0"/>
          <w:kern w:val="0"/>
          <w:sz w:val="20"/>
          <w:szCs w:val="26"/>
        </w:rPr>
        <w:tag w:val="contract_objSTIND0001NONDISCRIMINATION1902-01-01UID35"/>
        <w:id w:val="-1715963116"/>
      </w:sdtPr>
      <w:sdtContent>
        <w:p w:rsidR="00AD65AA" w:rsidRDefault="00123300">
          <w:pPr>
            <w:pStyle w:val="PSNumHeading"/>
          </w:pPr>
          <w:r>
            <w:t>Nondiscrimination</w:t>
          </w:r>
        </w:p>
        <w:p w:rsidR="00AD65AA" w:rsidRDefault="00123300">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AD65AA" w:rsidRDefault="00AD65AA">
          <w:pPr>
            <w:pStyle w:val="PSBody1"/>
          </w:pPr>
        </w:p>
        <w:p w:rsidR="00AD65AA" w:rsidRDefault="00123300">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357728344"/>
      </w:sdtPr>
      <w:sdtContent>
        <w:p w:rsidR="00AD65AA" w:rsidRDefault="00123300">
          <w:pPr>
            <w:pStyle w:val="PSNumHeading"/>
          </w:pPr>
          <w:r>
            <w:t>Notice to Parties</w:t>
          </w:r>
        </w:p>
        <w:p w:rsidR="00AD65AA" w:rsidRDefault="00123300">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AD65AA" w:rsidRDefault="00AD65AA">
          <w:pPr>
            <w:pStyle w:val="PSBody1"/>
          </w:pPr>
        </w:p>
        <w:p w:rsidR="00AD65AA" w:rsidRDefault="00123300">
          <w:pPr>
            <w:pStyle w:val="PSBody1"/>
          </w:pPr>
          <w:r>
            <w:t xml:space="preserve">Notices to the State shall be sent to: </w:t>
          </w:r>
        </w:p>
        <w:p w:rsidR="00AD65AA" w:rsidRDefault="00AD65AA">
          <w:pPr>
            <w:pStyle w:val="PSBody1"/>
          </w:pPr>
        </w:p>
        <w:p w:rsidR="00AD65AA" w:rsidRDefault="00123300">
          <w:pPr>
            <w:pStyle w:val="PSBody1"/>
          </w:pPr>
          <w:r>
            <w:t xml:space="preserve"> </w:t>
          </w:r>
          <w:sdt>
            <w:sdtPr>
              <w:tag w:val="%%STATE_NOTICE_CONTACT1%%"/>
              <w:id w:val="71398378"/>
            </w:sdtPr>
            <w:sdtContent>
              <w:r>
                <w:t>XXXXXXXXXXX</w:t>
              </w:r>
              <w:proofErr w:type="gramStart"/>
              <w:r>
                <w:t>,XXXXXXXX</w:t>
              </w:r>
              <w:proofErr w:type="gramEnd"/>
              <w:r>
                <w:cr/>
                <w:t xml:space="preserve"> XXXXXXXXXXXXXXXXXXX</w:t>
              </w:r>
            </w:sdtContent>
          </w:sdt>
        </w:p>
        <w:p w:rsidR="00AD65AA" w:rsidRDefault="00123300">
          <w:pPr>
            <w:pStyle w:val="PSBody1"/>
          </w:pPr>
          <w:r>
            <w:t xml:space="preserve"> </w:t>
          </w:r>
          <w:sdt>
            <w:sdtPr>
              <w:tag w:val="%%AGENCY_NAME1%%"/>
              <w:id w:val="640310572"/>
            </w:sdtPr>
            <w:sdtContent>
              <w:r>
                <w:t>XXXXXXXXXXXXXXXXXXX</w:t>
              </w:r>
            </w:sdtContent>
          </w:sdt>
        </w:p>
        <w:p w:rsidR="00AD65AA" w:rsidRDefault="00123300">
          <w:pPr>
            <w:pStyle w:val="PSBody1"/>
          </w:pPr>
          <w:r>
            <w:t xml:space="preserve"> </w:t>
          </w:r>
          <w:sdt>
            <w:sdtPr>
              <w:tag w:val="%%STATE_NOTICE_ADDRESS_1%%"/>
              <w:id w:val="-1210031035"/>
            </w:sdtPr>
            <w:sdtContent>
              <w:r>
                <w:t>XXXXXXXXXXXXXXXXXXX</w:t>
              </w:r>
            </w:sdtContent>
          </w:sdt>
        </w:p>
        <w:p w:rsidR="00AD65AA" w:rsidRDefault="00123300">
          <w:pPr>
            <w:pStyle w:val="PSBody1"/>
          </w:pPr>
          <w:r>
            <w:t xml:space="preserve"> </w:t>
          </w:r>
          <w:sdt>
            <w:sdtPr>
              <w:tag w:val="%%STATE_NOTICE_CITY%%"/>
              <w:id w:val="255410179"/>
            </w:sdtPr>
            <w:sdtContent>
              <w:r>
                <w:t>XXXXXXXXXXXXXXX</w:t>
              </w:r>
            </w:sdtContent>
          </w:sdt>
          <w:r>
            <w:t xml:space="preserve">, </w:t>
          </w:r>
          <w:sdt>
            <w:sdtPr>
              <w:tag w:val="%%STATE_NOTICE_STATE%%"/>
              <w:id w:val="384380531"/>
            </w:sdtPr>
            <w:sdtContent>
              <w:r>
                <w:t>XX</w:t>
              </w:r>
            </w:sdtContent>
          </w:sdt>
          <w:r>
            <w:t xml:space="preserve">   </w:t>
          </w:r>
          <w:sdt>
            <w:sdtPr>
              <w:tag w:val="%%STATE_NOTICE_ZIP%%"/>
              <w:id w:val="1293326797"/>
            </w:sdtPr>
            <w:sdtContent>
              <w:r>
                <w:t>XXXXX</w:t>
              </w:r>
            </w:sdtContent>
          </w:sdt>
        </w:p>
        <w:p w:rsidR="00AD65AA" w:rsidRDefault="00AD65AA">
          <w:pPr>
            <w:pStyle w:val="PSBody1"/>
          </w:pPr>
        </w:p>
        <w:p w:rsidR="00AD65AA" w:rsidRDefault="00AD65AA">
          <w:pPr>
            <w:pStyle w:val="PSBody1"/>
          </w:pPr>
        </w:p>
        <w:p w:rsidR="00AD65AA" w:rsidRDefault="00123300">
          <w:pPr>
            <w:pStyle w:val="PSBody1"/>
          </w:pPr>
          <w:r>
            <w:t xml:space="preserve">Notices to the Contractor shall be sent to:   </w:t>
          </w:r>
        </w:p>
        <w:p w:rsidR="00AD65AA" w:rsidRDefault="00AD65AA">
          <w:pPr>
            <w:pStyle w:val="PSBody1"/>
          </w:pPr>
        </w:p>
        <w:p w:rsidR="00AD65AA" w:rsidRDefault="0063623A">
          <w:pPr>
            <w:pStyle w:val="PSBody1"/>
          </w:pPr>
          <w:sdt>
            <w:sdtPr>
              <w:tag w:val="%%NOTICE_CONTRACTOR%%"/>
              <w:id w:val="-1612115988"/>
            </w:sdtPr>
            <w:sdtContent>
              <w:r w:rsidR="00123300">
                <w:t>XXXXXXXXXXX, XXXXXXXX</w:t>
              </w:r>
            </w:sdtContent>
          </w:sdt>
        </w:p>
        <w:p w:rsidR="00AD65AA" w:rsidRDefault="0063623A">
          <w:pPr>
            <w:pStyle w:val="PSBody1"/>
          </w:pPr>
          <w:sdt>
            <w:sdtPr>
              <w:tag w:val="%%VENDOR_NOTICE_CONTACT%%"/>
              <w:id w:val="351623613"/>
            </w:sdtPr>
            <w:sdtContent>
              <w:r w:rsidR="00123300">
                <w:t>XXXXXXXXXXXXXXXXXXX</w:t>
              </w:r>
            </w:sdtContent>
          </w:sdt>
        </w:p>
        <w:p w:rsidR="00AD65AA" w:rsidRDefault="0063623A">
          <w:pPr>
            <w:pStyle w:val="PSBody1"/>
          </w:pPr>
          <w:sdt>
            <w:sdtPr>
              <w:tag w:val="%%SOI_CONTRACTOR_ADDRESS%%"/>
              <w:id w:val="20596511"/>
            </w:sdtPr>
            <w:sdtContent>
              <w:r w:rsidR="00123300">
                <w:t>XXXXXXXXXXXXXXXXXXX</w:t>
              </w:r>
            </w:sdtContent>
          </w:sdt>
        </w:p>
        <w:p w:rsidR="00AD65AA" w:rsidRDefault="0063623A">
          <w:pPr>
            <w:pStyle w:val="PSBody1"/>
          </w:pPr>
          <w:sdt>
            <w:sdtPr>
              <w:tag w:val="%%SOI_CONTRACTOR_CITY%%"/>
              <w:id w:val="-1322656693"/>
            </w:sdtPr>
            <w:sdtContent>
              <w:r w:rsidR="00123300">
                <w:t>XXXXXXXXXXXXXX</w:t>
              </w:r>
            </w:sdtContent>
          </w:sdt>
          <w:r w:rsidR="00123300">
            <w:t xml:space="preserve">, </w:t>
          </w:r>
          <w:sdt>
            <w:sdtPr>
              <w:tag w:val="%%SOI_CONTRACTOR_STATE%%"/>
              <w:id w:val="-1851244900"/>
            </w:sdtPr>
            <w:sdtContent>
              <w:r w:rsidR="00123300">
                <w:t>XX</w:t>
              </w:r>
            </w:sdtContent>
          </w:sdt>
          <w:r w:rsidR="00123300">
            <w:t xml:space="preserve">  </w:t>
          </w:r>
          <w:sdt>
            <w:sdtPr>
              <w:tag w:val="%%SOI_CONTRACTOR_ZIP%%"/>
              <w:id w:val="991765192"/>
            </w:sdtPr>
            <w:sdtContent>
              <w:r w:rsidR="00123300">
                <w:t>XXXXX</w:t>
              </w:r>
            </w:sdtContent>
          </w:sdt>
        </w:p>
        <w:p w:rsidR="00AD65AA" w:rsidRDefault="00AD65AA">
          <w:pPr>
            <w:pStyle w:val="PSBody1"/>
          </w:pPr>
        </w:p>
        <w:p w:rsidR="00AD65AA" w:rsidRDefault="00123300">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130488083"/>
      </w:sdtPr>
      <w:sdtContent>
        <w:p w:rsidR="00AD65AA" w:rsidRDefault="00123300">
          <w:pPr>
            <w:pStyle w:val="PSNumHeading"/>
          </w:pPr>
          <w:r>
            <w:t>Order of Precedence; Incorporation by Reference</w:t>
          </w:r>
        </w:p>
        <w:p w:rsidR="00AD65AA" w:rsidRDefault="00123300">
          <w:pPr>
            <w:pStyle w:val="PSBody1"/>
          </w:pPr>
          <w:r>
            <w:t xml:space="preserve">Any inconsistency or ambiguity in this Contract shall be resolved by giving precedence in the following order: (1) this Contract, (2) attachments prepared by the State, (3) </w:t>
          </w:r>
          <w:r w:rsidR="00CC0CE1">
            <w:t>BID</w:t>
          </w:r>
          <w:r>
            <w:t>#</w:t>
          </w:r>
          <w:sdt>
            <w:sdtPr>
              <w:tag w:val="%%RFP_NUMBER%%"/>
              <w:id w:val="1123339883"/>
            </w:sdtPr>
            <w:sdtContent>
              <w:r>
                <w:t>ASA-18-XXX</w:t>
              </w:r>
            </w:sdtContent>
          </w:sdt>
          <w:r>
            <w:t xml:space="preserve">, (4) Contractor's response to </w:t>
          </w:r>
          <w:r w:rsidR="00CC0CE1">
            <w:t>BID</w:t>
          </w:r>
          <w:r>
            <w:t>#</w:t>
          </w:r>
          <w:sdt>
            <w:sdtPr>
              <w:tag w:val="%%RFP_NUMBER%%"/>
              <w:id w:val="1482808591"/>
            </w:sdtPr>
            <w:sdtContent>
              <w:r>
                <w:t>ASA-18-XXX</w:t>
              </w:r>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rsidR="00123300" w:rsidRDefault="00123300">
          <w:pPr>
            <w:pStyle w:val="PSNumHeading"/>
            <w:keepNext w:val="0"/>
            <w:outlineLvl w:val="9"/>
          </w:pPr>
          <w:r>
            <w:t>Ownership of Documents and Materials</w:t>
          </w:r>
        </w:p>
        <w:p w:rsidR="00123300" w:rsidRPr="003C1B4B" w:rsidRDefault="00123300" w:rsidP="002A7A04">
          <w:pPr>
            <w:pStyle w:val="ListParagraph"/>
            <w:numPr>
              <w:ilvl w:val="0"/>
              <w:numId w:val="22"/>
            </w:numPr>
            <w:spacing w:after="0"/>
            <w:ind w:left="360"/>
            <w:contextualSpacing/>
            <w:rPr>
              <w:rFonts w:cs="Arial"/>
            </w:rPr>
          </w:pPr>
          <w:r w:rsidRPr="003C1B4B">
            <w:rPr>
              <w:rFonts w:cs="Arial"/>
            </w:rPr>
            <w:lastRenderedPageBreak/>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123300" w:rsidRPr="003C1B4B" w:rsidRDefault="00123300" w:rsidP="00123300">
          <w:pPr>
            <w:pStyle w:val="PSBody1"/>
            <w:rPr>
              <w:szCs w:val="20"/>
            </w:rPr>
          </w:pPr>
        </w:p>
        <w:p w:rsidR="00123300" w:rsidRPr="003C1B4B" w:rsidRDefault="00123300" w:rsidP="002A7A04">
          <w:pPr>
            <w:pStyle w:val="ListParagraph"/>
            <w:numPr>
              <w:ilvl w:val="0"/>
              <w:numId w:val="22"/>
            </w:numPr>
            <w:spacing w:after="0"/>
            <w:ind w:left="360"/>
            <w:contextualSpacing/>
            <w:rPr>
              <w:rFonts w:cs="Arial"/>
            </w:rPr>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123300" w:rsidRDefault="0063623A" w:rsidP="00123300">
          <w:pPr>
            <w:pStyle w:val="PSBody1"/>
          </w:pPr>
        </w:p>
      </w:sdtContent>
    </w:sdt>
    <w:sdt>
      <w:sdtPr>
        <w:rPr>
          <w:rFonts w:cs="Times New Roman"/>
          <w:b w:val="0"/>
          <w:bCs w:val="0"/>
          <w:kern w:val="0"/>
          <w:sz w:val="20"/>
          <w:szCs w:val="24"/>
        </w:rPr>
        <w:tag w:val="contract_objSTIND0001PAYMENTS1902-01-01UID39"/>
        <w:id w:val="1730003801"/>
      </w:sdtPr>
      <w:sdtContent>
        <w:p w:rsidR="00123300" w:rsidRDefault="00123300">
          <w:pPr>
            <w:pStyle w:val="PSNumHeading"/>
            <w:keepNext w:val="0"/>
            <w:outlineLvl w:val="9"/>
          </w:pPr>
          <w:r w:rsidRPr="004A07A9">
            <w:t>Payments</w:t>
          </w:r>
        </w:p>
        <w:p w:rsidR="00123300" w:rsidRDefault="00123300" w:rsidP="00123300">
          <w:pPr>
            <w:pStyle w:val="ListParagraph"/>
            <w:rPr>
              <w:szCs w:val="20"/>
            </w:rPr>
          </w:pPr>
        </w:p>
        <w:p w:rsidR="00123300" w:rsidRPr="004A07A9" w:rsidRDefault="00123300" w:rsidP="002A7A04">
          <w:pPr>
            <w:pStyle w:val="ListParagraph"/>
            <w:numPr>
              <w:ilvl w:val="0"/>
              <w:numId w:val="23"/>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123300" w:rsidRPr="004A07A9" w:rsidRDefault="00123300">
          <w:pPr>
            <w:pStyle w:val="PSBody1"/>
            <w:rPr>
              <w:szCs w:val="20"/>
            </w:rPr>
          </w:pPr>
        </w:p>
        <w:p w:rsidR="00123300" w:rsidRPr="004A07A9" w:rsidRDefault="00123300" w:rsidP="002A7A04">
          <w:pPr>
            <w:pStyle w:val="ListParagraph"/>
            <w:numPr>
              <w:ilvl w:val="0"/>
              <w:numId w:val="23"/>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Content>
        <w:p w:rsidR="00123300" w:rsidRDefault="00123300">
          <w:pPr>
            <w:pStyle w:val="PSNumHeading"/>
          </w:pPr>
          <w:r>
            <w:t>Penalties/Interest/Attorney's Fees.</w:t>
          </w:r>
        </w:p>
        <w:p w:rsidR="00123300" w:rsidRDefault="00123300">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123300" w:rsidRDefault="00123300">
          <w:pPr>
            <w:pStyle w:val="PSBody1"/>
          </w:pPr>
        </w:p>
        <w:p w:rsidR="00123300" w:rsidRDefault="00123300">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203107983"/>
      </w:sdtPr>
      <w:sdtContent>
        <w:p w:rsidR="00AD65AA" w:rsidRDefault="00123300">
          <w:pPr>
            <w:pStyle w:val="PSNumHeading"/>
          </w:pPr>
          <w:r>
            <w:t>Progress Reports</w:t>
          </w:r>
        </w:p>
        <w:p w:rsidR="00AD65AA" w:rsidRDefault="00123300">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448275489"/>
      </w:sdtPr>
      <w:sdtContent>
        <w:p w:rsidR="00AD65AA" w:rsidRDefault="00123300">
          <w:pPr>
            <w:pStyle w:val="PSNumHeading"/>
          </w:pPr>
          <w:r>
            <w:t>Public Record</w:t>
          </w:r>
        </w:p>
        <w:p w:rsidR="00AD65AA" w:rsidRDefault="00123300">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541515624"/>
      </w:sdtPr>
      <w:sdtContent>
        <w:p w:rsidR="00AD65AA" w:rsidRDefault="00123300">
          <w:pPr>
            <w:pStyle w:val="PSNumHeading"/>
          </w:pPr>
          <w:r>
            <w:t>Renewal Option</w:t>
          </w:r>
        </w:p>
        <w:p w:rsidR="00AD65AA" w:rsidRDefault="00123300">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1352786826"/>
      </w:sdtPr>
      <w:sdtContent>
        <w:p w:rsidR="00AD65AA" w:rsidRDefault="00123300">
          <w:pPr>
            <w:pStyle w:val="PSNumHeading"/>
          </w:pPr>
          <w:r>
            <w:t>Severability</w:t>
          </w:r>
        </w:p>
        <w:p w:rsidR="00AD65AA" w:rsidRDefault="00123300">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846759610"/>
      </w:sdtPr>
      <w:sdtContent>
        <w:p w:rsidR="00AD65AA" w:rsidRDefault="00123300">
          <w:pPr>
            <w:pStyle w:val="PSNumHeading"/>
          </w:pPr>
          <w:r>
            <w:t>Substantial Performance</w:t>
          </w:r>
        </w:p>
        <w:p w:rsidR="00AD65AA" w:rsidRDefault="00123300">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269625638"/>
      </w:sdtPr>
      <w:sdtContent>
        <w:p w:rsidR="00AD65AA" w:rsidRDefault="00123300">
          <w:pPr>
            <w:pStyle w:val="PSNumHeading"/>
          </w:pPr>
          <w:r>
            <w:t>Taxes</w:t>
          </w:r>
        </w:p>
        <w:p w:rsidR="00AD65AA" w:rsidRDefault="00123300">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585683697"/>
      </w:sdtPr>
      <w:sdtContent>
        <w:p w:rsidR="00AD65AA" w:rsidRDefault="00123300">
          <w:pPr>
            <w:pStyle w:val="PSNumHeading"/>
          </w:pPr>
          <w:r>
            <w:t>Termination for Convenience</w:t>
          </w:r>
        </w:p>
        <w:p w:rsidR="00AD65AA" w:rsidRDefault="00123300">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Content>
        <w:p w:rsidR="00123300" w:rsidRDefault="00123300">
          <w:pPr>
            <w:pStyle w:val="PSNumHeading"/>
            <w:keepNext w:val="0"/>
            <w:outlineLvl w:val="9"/>
          </w:pPr>
          <w:r w:rsidRPr="00A07636">
            <w:t>Termination for Default</w:t>
          </w:r>
        </w:p>
        <w:p w:rsidR="00123300" w:rsidRPr="00FF2045" w:rsidRDefault="00123300" w:rsidP="00123300">
          <w:pPr>
            <w:pStyle w:val="ListParagraph"/>
            <w:rPr>
              <w:rFonts w:cs="Arial"/>
              <w:szCs w:val="20"/>
            </w:rPr>
          </w:pPr>
        </w:p>
        <w:p w:rsidR="00123300" w:rsidRPr="00A07636" w:rsidRDefault="00123300" w:rsidP="002A7A04">
          <w:pPr>
            <w:pStyle w:val="ListParagraph"/>
            <w:numPr>
              <w:ilvl w:val="0"/>
              <w:numId w:val="24"/>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123300" w:rsidRPr="00A07636" w:rsidRDefault="00123300" w:rsidP="00123300">
          <w:pPr>
            <w:pStyle w:val="ListParagraph"/>
            <w:rPr>
              <w:rFonts w:cs="Arial"/>
              <w:szCs w:val="20"/>
            </w:rPr>
          </w:pPr>
        </w:p>
        <w:p w:rsidR="00123300" w:rsidRDefault="00123300" w:rsidP="00123300">
          <w:pPr>
            <w:pStyle w:val="ListParagraph"/>
            <w:ind w:left="1080" w:hanging="360"/>
            <w:rPr>
              <w:rFonts w:cs="Arial"/>
              <w:szCs w:val="20"/>
            </w:rPr>
          </w:pPr>
          <w:r>
            <w:rPr>
              <w:rFonts w:cs="Arial"/>
              <w:szCs w:val="20"/>
            </w:rPr>
            <w:lastRenderedPageBreak/>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123300" w:rsidRDefault="00123300" w:rsidP="00123300">
          <w:pPr>
            <w:pStyle w:val="ListParagraph"/>
            <w:ind w:left="1080" w:hanging="360"/>
            <w:rPr>
              <w:rFonts w:cs="Arial"/>
              <w:szCs w:val="20"/>
            </w:rPr>
          </w:pPr>
        </w:p>
        <w:p w:rsidR="00123300" w:rsidRDefault="00123300" w:rsidP="00123300">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rsidR="00123300" w:rsidRPr="00A07636" w:rsidRDefault="00123300" w:rsidP="00123300">
          <w:pPr>
            <w:pStyle w:val="ListParagraph"/>
            <w:ind w:left="1080" w:hanging="360"/>
            <w:rPr>
              <w:rFonts w:cs="Arial"/>
              <w:szCs w:val="20"/>
            </w:rPr>
          </w:pPr>
        </w:p>
        <w:p w:rsidR="00123300" w:rsidRDefault="00123300" w:rsidP="00123300">
          <w:pPr>
            <w:pStyle w:val="ListParagraph"/>
            <w:ind w:left="1080" w:hanging="360"/>
            <w:rPr>
              <w:rFonts w:cs="Arial"/>
              <w:szCs w:val="20"/>
            </w:rPr>
          </w:pPr>
          <w:r w:rsidRPr="00A07636">
            <w:rPr>
              <w:rFonts w:cs="Arial"/>
              <w:szCs w:val="20"/>
            </w:rPr>
            <w:t>3.  Make progress so as to endanger performance of this Contract; or</w:t>
          </w:r>
        </w:p>
        <w:p w:rsidR="00123300" w:rsidRPr="00A07636" w:rsidRDefault="00123300" w:rsidP="00123300">
          <w:pPr>
            <w:pStyle w:val="ListParagraph"/>
            <w:ind w:left="1080" w:hanging="360"/>
            <w:rPr>
              <w:rFonts w:cs="Arial"/>
              <w:szCs w:val="20"/>
            </w:rPr>
          </w:pPr>
        </w:p>
        <w:p w:rsidR="00123300" w:rsidRPr="00A07636" w:rsidRDefault="00123300" w:rsidP="00123300">
          <w:pPr>
            <w:pStyle w:val="ListParagraph"/>
            <w:ind w:left="1080" w:hanging="360"/>
            <w:rPr>
              <w:rFonts w:cs="Arial"/>
              <w:szCs w:val="20"/>
            </w:rPr>
          </w:pPr>
          <w:r w:rsidRPr="00A07636">
            <w:rPr>
              <w:rFonts w:cs="Arial"/>
              <w:szCs w:val="20"/>
            </w:rPr>
            <w:t>4.  Perform any of the other provisions of this Contract.</w:t>
          </w:r>
        </w:p>
        <w:p w:rsidR="00123300" w:rsidRPr="00A07636" w:rsidRDefault="00123300" w:rsidP="00123300">
          <w:pPr>
            <w:pStyle w:val="ListParagraph"/>
            <w:rPr>
              <w:rFonts w:cs="Arial"/>
              <w:szCs w:val="20"/>
            </w:rPr>
          </w:pPr>
        </w:p>
        <w:p w:rsidR="00123300" w:rsidRPr="00A07636" w:rsidRDefault="00123300" w:rsidP="00123300">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123300" w:rsidRPr="00A07636" w:rsidRDefault="00123300" w:rsidP="00123300">
          <w:pPr>
            <w:pStyle w:val="ListParagraph"/>
            <w:ind w:hanging="360"/>
            <w:rPr>
              <w:rFonts w:cs="Arial"/>
              <w:szCs w:val="20"/>
            </w:rPr>
          </w:pPr>
        </w:p>
        <w:p w:rsidR="00123300" w:rsidRPr="00A07636" w:rsidRDefault="00123300" w:rsidP="00123300">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123300" w:rsidRPr="00A07636" w:rsidRDefault="00123300" w:rsidP="00123300">
          <w:pPr>
            <w:pStyle w:val="ListParagraph"/>
            <w:ind w:hanging="360"/>
            <w:rPr>
              <w:rFonts w:cs="Arial"/>
              <w:szCs w:val="20"/>
            </w:rPr>
          </w:pPr>
        </w:p>
        <w:p w:rsidR="00123300" w:rsidRPr="00A07636" w:rsidRDefault="00123300" w:rsidP="00123300">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1101799943"/>
      </w:sdtPr>
      <w:sdtContent>
        <w:p w:rsidR="00AD65AA" w:rsidRDefault="00123300">
          <w:pPr>
            <w:pStyle w:val="PSNumHeading"/>
          </w:pPr>
          <w:r>
            <w:t>Travel</w:t>
          </w:r>
        </w:p>
        <w:p w:rsidR="00AD65AA" w:rsidRDefault="00123300">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125824828"/>
      </w:sdtPr>
      <w:sdtContent>
        <w:p w:rsidR="00AD65AA" w:rsidRDefault="0063623A">
          <w:pPr>
            <w:rPr>
              <w:vanish/>
            </w:rPr>
          </w:pPr>
        </w:p>
      </w:sdtContent>
    </w:sdt>
    <w:sdt>
      <w:sdtPr>
        <w:rPr>
          <w:b w:val="0"/>
          <w:bCs w:val="0"/>
          <w:kern w:val="0"/>
          <w:sz w:val="20"/>
          <w:szCs w:val="26"/>
        </w:rPr>
        <w:tag w:val="contract_objSTIND0001IVB_COMPLIANCE_SOI2014-03-10UID51"/>
        <w:id w:val="1579469554"/>
      </w:sdtPr>
      <w:sdtEndPr>
        <w:rPr>
          <w:bCs/>
        </w:rPr>
      </w:sdtEndPr>
      <w:sdtContent>
        <w:p w:rsidR="00123300" w:rsidRDefault="00123300">
          <w:pPr>
            <w:pStyle w:val="PSNumHeading"/>
            <w:keepNext w:val="0"/>
            <w:outlineLvl w:val="9"/>
          </w:pPr>
          <w:r>
            <w:t>Indiana Veteran's Business Enterprise Compliance.</w:t>
          </w:r>
        </w:p>
        <w:p w:rsidR="00123300" w:rsidRDefault="00123300" w:rsidP="00123300">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123300" w:rsidRDefault="00123300" w:rsidP="00123300">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123300" w:rsidTr="00123300">
            <w:tc>
              <w:tcPr>
                <w:tcW w:w="1008" w:type="dxa"/>
              </w:tcPr>
              <w:p w:rsidR="00123300" w:rsidRPr="00630664" w:rsidRDefault="00123300" w:rsidP="00123300">
                <w:pPr>
                  <w:rPr>
                    <w:rFonts w:cs="Arial"/>
                    <w:sz w:val="18"/>
                    <w:szCs w:val="18"/>
                  </w:rPr>
                </w:pPr>
                <w:r>
                  <w:rPr>
                    <w:rFonts w:eastAsia="Calibri" w:cs="Arial"/>
                    <w:color w:val="000000"/>
                    <w:sz w:val="18"/>
                    <w:szCs w:val="18"/>
                  </w:rPr>
                  <w:t>IVB</w:t>
                </w:r>
              </w:p>
            </w:tc>
            <w:tc>
              <w:tcPr>
                <w:tcW w:w="1440" w:type="dxa"/>
              </w:tcPr>
              <w:p w:rsidR="00123300" w:rsidRPr="00630664" w:rsidRDefault="00123300" w:rsidP="00123300">
                <w:pPr>
                  <w:rPr>
                    <w:rFonts w:cs="Arial"/>
                    <w:sz w:val="18"/>
                    <w:szCs w:val="18"/>
                  </w:rPr>
                </w:pPr>
                <w:r w:rsidRPr="00630664">
                  <w:rPr>
                    <w:rFonts w:eastAsia="Calibri" w:cs="Arial"/>
                    <w:color w:val="000000"/>
                    <w:sz w:val="18"/>
                    <w:szCs w:val="18"/>
                  </w:rPr>
                  <w:t>PHONE</w:t>
                </w:r>
              </w:p>
            </w:tc>
            <w:tc>
              <w:tcPr>
                <w:tcW w:w="2160" w:type="dxa"/>
              </w:tcPr>
              <w:p w:rsidR="00123300" w:rsidRPr="00630664" w:rsidRDefault="00123300" w:rsidP="00123300">
                <w:pPr>
                  <w:rPr>
                    <w:rFonts w:cs="Arial"/>
                    <w:sz w:val="18"/>
                    <w:szCs w:val="18"/>
                  </w:rPr>
                </w:pPr>
                <w:r w:rsidRPr="00630664">
                  <w:rPr>
                    <w:rFonts w:eastAsia="Calibri" w:cs="Arial"/>
                    <w:color w:val="000000"/>
                    <w:sz w:val="18"/>
                    <w:szCs w:val="18"/>
                  </w:rPr>
                  <w:t>COMPANY NAME</w:t>
                </w:r>
              </w:p>
            </w:tc>
            <w:tc>
              <w:tcPr>
                <w:tcW w:w="2250" w:type="dxa"/>
              </w:tcPr>
              <w:p w:rsidR="00123300" w:rsidRPr="00630664" w:rsidRDefault="00123300" w:rsidP="00123300">
                <w:pPr>
                  <w:rPr>
                    <w:rFonts w:cs="Arial"/>
                    <w:sz w:val="18"/>
                    <w:szCs w:val="18"/>
                  </w:rPr>
                </w:pPr>
                <w:r w:rsidRPr="00630664">
                  <w:rPr>
                    <w:rFonts w:eastAsia="Calibri" w:cs="Arial"/>
                    <w:color w:val="000000"/>
                    <w:sz w:val="18"/>
                    <w:szCs w:val="18"/>
                  </w:rPr>
                  <w:t>SCOPE OF PRODUCTS and/or SERVICES</w:t>
                </w:r>
              </w:p>
            </w:tc>
            <w:tc>
              <w:tcPr>
                <w:tcW w:w="1440" w:type="dxa"/>
              </w:tcPr>
              <w:p w:rsidR="00123300" w:rsidRPr="00630664" w:rsidRDefault="00123300" w:rsidP="00123300">
                <w:pPr>
                  <w:rPr>
                    <w:rFonts w:cs="Arial"/>
                    <w:sz w:val="18"/>
                    <w:szCs w:val="18"/>
                  </w:rPr>
                </w:pPr>
                <w:r w:rsidRPr="00630664">
                  <w:rPr>
                    <w:rFonts w:eastAsia="Calibri" w:cs="Arial"/>
                    <w:color w:val="000000"/>
                    <w:sz w:val="18"/>
                    <w:szCs w:val="18"/>
                  </w:rPr>
                  <w:t>UTILIZATION DATE</w:t>
                </w:r>
              </w:p>
            </w:tc>
            <w:tc>
              <w:tcPr>
                <w:tcW w:w="1260" w:type="dxa"/>
              </w:tcPr>
              <w:p w:rsidR="00123300" w:rsidRPr="00630664" w:rsidRDefault="00123300" w:rsidP="00123300">
                <w:pPr>
                  <w:rPr>
                    <w:rFonts w:cs="Arial"/>
                    <w:sz w:val="18"/>
                    <w:szCs w:val="18"/>
                  </w:rPr>
                </w:pPr>
                <w:r w:rsidRPr="00630664">
                  <w:rPr>
                    <w:rFonts w:eastAsia="Calibri" w:cs="Arial"/>
                    <w:color w:val="000000"/>
                    <w:sz w:val="18"/>
                    <w:szCs w:val="18"/>
                  </w:rPr>
                  <w:t>PERCENT</w:t>
                </w:r>
              </w:p>
            </w:tc>
          </w:tr>
          <w:tr w:rsidR="00123300" w:rsidTr="00123300">
            <w:tc>
              <w:tcPr>
                <w:tcW w:w="1008" w:type="dxa"/>
              </w:tcPr>
              <w:p w:rsidR="00123300" w:rsidRPr="00630664" w:rsidRDefault="0063623A" w:rsidP="002F12C4">
                <w:pPr>
                  <w:rPr>
                    <w:rFonts w:eastAsia="Calibri" w:cs="Arial"/>
                    <w:color w:val="000000"/>
                    <w:sz w:val="18"/>
                    <w:szCs w:val="18"/>
                  </w:rPr>
                </w:pPr>
                <w:sdt>
                  <w:sdtPr>
                    <w:tag w:val="%%TIER2_IVB%%"/>
                    <w:id w:val="882908705"/>
                  </w:sdtPr>
                  <w:sdtContent>
                    <w:r w:rsidR="002F12C4">
                      <w:rPr>
                        <w:rFonts w:eastAsia="Calibri" w:cs="Arial"/>
                        <w:color w:val="000000"/>
                        <w:sz w:val="18"/>
                        <w:szCs w:val="18"/>
                      </w:rPr>
                      <w:t>TBD</w:t>
                    </w:r>
                  </w:sdtContent>
                </w:sdt>
              </w:p>
            </w:tc>
            <w:tc>
              <w:tcPr>
                <w:tcW w:w="1440" w:type="dxa"/>
              </w:tcPr>
              <w:p w:rsidR="00123300" w:rsidRPr="00630664" w:rsidRDefault="0063623A" w:rsidP="00123300">
                <w:pPr>
                  <w:rPr>
                    <w:rFonts w:eastAsia="Calibri" w:cs="Arial"/>
                    <w:color w:val="000000"/>
                    <w:sz w:val="18"/>
                    <w:szCs w:val="18"/>
                  </w:rPr>
                </w:pPr>
                <w:sdt>
                  <w:sdtPr>
                    <w:tag w:val="%%TIER2_IVB_PHONE%%"/>
                    <w:id w:val="423537590"/>
                  </w:sdtPr>
                  <w:sdtContent/>
                </w:sdt>
              </w:p>
            </w:tc>
            <w:tc>
              <w:tcPr>
                <w:tcW w:w="2160" w:type="dxa"/>
              </w:tcPr>
              <w:p w:rsidR="00123300" w:rsidRPr="00630664" w:rsidRDefault="0063623A" w:rsidP="00123300">
                <w:pPr>
                  <w:rPr>
                    <w:rFonts w:eastAsia="Calibri" w:cs="Arial"/>
                    <w:color w:val="000000"/>
                    <w:sz w:val="18"/>
                    <w:szCs w:val="18"/>
                  </w:rPr>
                </w:pPr>
                <w:sdt>
                  <w:sdtPr>
                    <w:tag w:val="%%BIDDER_NAME_IVB%%"/>
                    <w:id w:val="-1037421869"/>
                  </w:sdtPr>
                  <w:sdtContent/>
                </w:sdt>
              </w:p>
            </w:tc>
            <w:tc>
              <w:tcPr>
                <w:tcW w:w="2250" w:type="dxa"/>
              </w:tcPr>
              <w:p w:rsidR="00123300" w:rsidRPr="00630664" w:rsidRDefault="0063623A" w:rsidP="00123300">
                <w:pPr>
                  <w:rPr>
                    <w:rFonts w:eastAsia="Calibri" w:cs="Arial"/>
                    <w:color w:val="000000"/>
                    <w:sz w:val="18"/>
                    <w:szCs w:val="18"/>
                  </w:rPr>
                </w:pPr>
                <w:sdt>
                  <w:sdtPr>
                    <w:tag w:val="%%TIER2_IVB_SCOPE%%"/>
                    <w:id w:val="337585015"/>
                  </w:sdtPr>
                  <w:sdtContent/>
                </w:sdt>
              </w:p>
            </w:tc>
            <w:tc>
              <w:tcPr>
                <w:tcW w:w="1440" w:type="dxa"/>
              </w:tcPr>
              <w:p w:rsidR="00123300" w:rsidRPr="00630664" w:rsidRDefault="0063623A" w:rsidP="00123300">
                <w:pPr>
                  <w:rPr>
                    <w:rFonts w:eastAsia="Calibri" w:cs="Arial"/>
                    <w:color w:val="000000"/>
                    <w:sz w:val="18"/>
                    <w:szCs w:val="18"/>
                  </w:rPr>
                </w:pPr>
                <w:sdt>
                  <w:sdtPr>
                    <w:tag w:val="%%T2_IVB_DATE%%"/>
                    <w:id w:val="-811411082"/>
                  </w:sdtPr>
                  <w:sdtContent/>
                </w:sdt>
              </w:p>
            </w:tc>
            <w:tc>
              <w:tcPr>
                <w:tcW w:w="1260" w:type="dxa"/>
              </w:tcPr>
              <w:p w:rsidR="00123300" w:rsidRPr="00630664" w:rsidRDefault="0063623A" w:rsidP="002F12C4">
                <w:pPr>
                  <w:rPr>
                    <w:rFonts w:eastAsia="Calibri" w:cs="Arial"/>
                    <w:color w:val="000000"/>
                    <w:sz w:val="18"/>
                    <w:szCs w:val="18"/>
                  </w:rPr>
                </w:pPr>
                <w:sdt>
                  <w:sdtPr>
                    <w:tag w:val="%%TIER2_IVB_AMT%%"/>
                    <w:id w:val="-309942749"/>
                  </w:sdtPr>
                  <w:sdtContent>
                    <w:r w:rsidR="002F12C4">
                      <w:rPr>
                        <w:rFonts w:eastAsia="Calibri" w:cs="Arial"/>
                        <w:color w:val="000000"/>
                        <w:sz w:val="18"/>
                        <w:szCs w:val="18"/>
                      </w:rPr>
                      <w:t>TBD</w:t>
                    </w:r>
                  </w:sdtContent>
                </w:sdt>
              </w:p>
            </w:tc>
          </w:tr>
        </w:tbl>
        <w:p w:rsidR="00123300" w:rsidRDefault="00123300" w:rsidP="00123300">
          <w:pPr>
            <w:pStyle w:val="PSBody1"/>
            <w:rPr>
              <w:rFonts w:eastAsia="Calibri"/>
            </w:rPr>
          </w:pPr>
        </w:p>
        <w:p w:rsidR="00123300" w:rsidRDefault="00123300" w:rsidP="00123300">
          <w:pPr>
            <w:pStyle w:val="PSBody1"/>
            <w:autoSpaceDE w:val="0"/>
            <w:autoSpaceDN w:val="0"/>
            <w:rPr>
              <w:rFonts w:eastAsia="Calibri"/>
              <w:i/>
              <w:color w:val="000000"/>
            </w:rPr>
          </w:pPr>
        </w:p>
        <w:p w:rsidR="00123300" w:rsidRPr="00DD713D" w:rsidRDefault="00123300" w:rsidP="00123300">
          <w:pPr>
            <w:pStyle w:val="PSBody1"/>
            <w:rPr>
              <w:rFonts w:eastAsia="Calibri"/>
            </w:rPr>
          </w:pPr>
          <w:r w:rsidRPr="00DD713D">
            <w:rPr>
              <w:rFonts w:eastAsia="Calibri"/>
            </w:rPr>
            <w:t xml:space="preserve">A copy of each subcontractor agreement shall be submitted to IDOA within thirty (30) days of the request.  Failure to provide any subcontractor agreement may also be considered a material </w:t>
          </w:r>
          <w:r w:rsidRPr="00DD713D">
            <w:rPr>
              <w:rFonts w:eastAsia="Calibri"/>
            </w:rPr>
            <w:lastRenderedPageBreak/>
            <w:t>breach of this Contract.  The Contractor must obtain approval from IDOA before changing the IVBE participation plan submitted in connection with this Contract.</w:t>
          </w:r>
        </w:p>
        <w:p w:rsidR="00123300" w:rsidRPr="00DD713D" w:rsidRDefault="00123300" w:rsidP="00123300">
          <w:pPr>
            <w:pStyle w:val="PSBody1"/>
            <w:rPr>
              <w:rFonts w:eastAsia="Calibri"/>
            </w:rPr>
          </w:pPr>
        </w:p>
        <w:p w:rsidR="00123300" w:rsidRDefault="00123300" w:rsidP="00123300">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123300" w:rsidRDefault="0063623A">
          <w:pPr>
            <w:pStyle w:val="PSBody1"/>
          </w:pPr>
        </w:p>
      </w:sdtContent>
    </w:sdt>
    <w:sdt>
      <w:sdtPr>
        <w:rPr>
          <w:b w:val="0"/>
          <w:kern w:val="0"/>
          <w:sz w:val="20"/>
          <w:szCs w:val="26"/>
        </w:rPr>
        <w:tag w:val="contract_objSTIND0001WAIVER_OF_RIGHTS1901-01-01UID52"/>
        <w:id w:val="1579167024"/>
      </w:sdtPr>
      <w:sdtContent>
        <w:p w:rsidR="00123300" w:rsidRDefault="00123300">
          <w:pPr>
            <w:pStyle w:val="PSNumHeading"/>
          </w:pPr>
          <w:r>
            <w:t>Waiver of Rights</w:t>
          </w:r>
        </w:p>
        <w:p w:rsidR="00123300" w:rsidRDefault="00123300">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347790648"/>
      </w:sdtPr>
      <w:sdtContent>
        <w:p w:rsidR="00AD65AA" w:rsidRDefault="00123300">
          <w:pPr>
            <w:pStyle w:val="PSNumHeading"/>
          </w:pPr>
          <w:r>
            <w:t>Work Standards</w:t>
          </w:r>
        </w:p>
        <w:p w:rsidR="00AD65AA" w:rsidRDefault="00123300">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Content>
        <w:p w:rsidR="00123300" w:rsidRDefault="00123300">
          <w:pPr>
            <w:pStyle w:val="PSNumHeading"/>
          </w:pPr>
          <w:r>
            <w:t>State Boilerplate Affirmation Clause</w:t>
          </w:r>
        </w:p>
        <w:p w:rsidR="002F12C4" w:rsidRDefault="00123300">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rsidR="002F12C4" w:rsidRDefault="002F12C4">
          <w:pPr>
            <w:pStyle w:val="PSBody1"/>
            <w:rPr>
              <w:szCs w:val="20"/>
            </w:rPr>
          </w:pPr>
        </w:p>
        <w:p w:rsidR="00123300" w:rsidRPr="007231D9" w:rsidRDefault="002F12C4">
          <w:pPr>
            <w:pStyle w:val="PSBody1"/>
            <w:rPr>
              <w:szCs w:val="20"/>
            </w:rPr>
          </w:pPr>
          <w:r>
            <w:rPr>
              <w:szCs w:val="20"/>
            </w:rPr>
            <w:t>N/A</w:t>
          </w:r>
        </w:p>
      </w:sdtContent>
    </w:sdt>
    <w:p w:rsidR="00AD65AA" w:rsidRDefault="00AD65AA"/>
    <w:sdt>
      <w:sdtPr>
        <w:rPr>
          <w:rFonts w:cs="Arial"/>
          <w:b w:val="0"/>
          <w:bCs/>
          <w:sz w:val="20"/>
          <w:szCs w:val="26"/>
        </w:rPr>
        <w:tag w:val="contract_objSTIND0002COLLUSION1902-01-01UID55"/>
        <w:id w:val="-206817849"/>
      </w:sdtPr>
      <w:sdtContent>
        <w:p w:rsidR="002F12C4" w:rsidRDefault="002F12C4" w:rsidP="00123300">
          <w:pPr>
            <w:pStyle w:val="PSUnnumHeading"/>
            <w:rPr>
              <w:rFonts w:cs="Arial"/>
              <w:b w:val="0"/>
              <w:bCs/>
              <w:sz w:val="20"/>
              <w:szCs w:val="26"/>
            </w:rPr>
          </w:pPr>
        </w:p>
        <w:p w:rsidR="00123300" w:rsidRDefault="002F12C4" w:rsidP="00123300">
          <w:pPr>
            <w:pStyle w:val="PSUnnumHeading"/>
          </w:pPr>
          <w:r>
            <w:rPr>
              <w:rFonts w:cs="Arial"/>
              <w:b w:val="0"/>
              <w:bCs/>
              <w:sz w:val="20"/>
              <w:szCs w:val="26"/>
            </w:rPr>
            <w:br w:type="page"/>
          </w:r>
          <w:r w:rsidR="00123300" w:rsidRPr="00865C41">
            <w:rPr>
              <w:sz w:val="20"/>
              <w:szCs w:val="20"/>
            </w:rPr>
            <w:lastRenderedPageBreak/>
            <w:t>Non-Collusion and Acceptance</w:t>
          </w:r>
        </w:p>
        <w:p w:rsidR="00123300" w:rsidRDefault="00123300" w:rsidP="00123300">
          <w:pPr>
            <w:pStyle w:val="PSBody2"/>
            <w:rPr>
              <w:i/>
              <w:iCs/>
              <w:color w:val="1F497D"/>
              <w:sz w:val="16"/>
              <w:szCs w:val="16"/>
            </w:rPr>
          </w:pPr>
        </w:p>
        <w:p w:rsidR="00123300" w:rsidRDefault="00123300" w:rsidP="00123300">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123300" w:rsidRDefault="00123300" w:rsidP="00123300">
          <w:pPr>
            <w:pStyle w:val="PSBody2"/>
            <w:ind w:right="-306"/>
            <w:rPr>
              <w:rFonts w:eastAsia="Times New Roman"/>
              <w:szCs w:val="20"/>
            </w:rPr>
          </w:pPr>
        </w:p>
        <w:p w:rsidR="00123300" w:rsidRPr="00764D02" w:rsidRDefault="00123300" w:rsidP="00123300">
          <w:pPr>
            <w:pStyle w:val="PSBody2"/>
            <w:ind w:right="-306"/>
            <w:jc w:val="center"/>
            <w:rPr>
              <w:rFonts w:eastAsia="Times New Roman"/>
              <w:b/>
              <w:szCs w:val="20"/>
            </w:rPr>
          </w:pPr>
          <w:r w:rsidRPr="00764D02">
            <w:rPr>
              <w:rFonts w:eastAsia="Times New Roman"/>
              <w:b/>
              <w:szCs w:val="20"/>
            </w:rPr>
            <w:t>Agreement to Use Electronic Signatures</w:t>
          </w:r>
        </w:p>
        <w:p w:rsidR="00123300" w:rsidRDefault="00123300" w:rsidP="00123300">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0" w:history="1">
            <w:r w:rsidRPr="00764D02">
              <w:rPr>
                <w:rStyle w:val="Hyperlink"/>
                <w:szCs w:val="20"/>
              </w:rPr>
              <w:t>https://hr85.gmis.in.gov/psp/pa91prd/EMPLOYEE/EMPL/h/?tab=PAPP_GUEST</w:t>
            </w:r>
          </w:hyperlink>
        </w:p>
        <w:p w:rsidR="00123300" w:rsidRPr="00E4136D" w:rsidRDefault="00123300" w:rsidP="00123300">
          <w:pPr>
            <w:pStyle w:val="PSBody2"/>
            <w:ind w:right="-306"/>
            <w:rPr>
              <w:szCs w:val="20"/>
            </w:rPr>
          </w:pPr>
        </w:p>
        <w:p w:rsidR="00123300" w:rsidRPr="00725E5D" w:rsidRDefault="00123300" w:rsidP="00123300">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123300" w:rsidRPr="00725E5D" w:rsidRDefault="00123300" w:rsidP="00123300">
          <w:pPr>
            <w:pStyle w:val="PSBody2"/>
            <w:rPr>
              <w:rFonts w:eastAsia="Times New Roman"/>
              <w:szCs w:val="20"/>
            </w:rPr>
          </w:pPr>
        </w:p>
        <w:bookmarkStart w:id="4" w:name="_Toc236554577"/>
        <w:p w:rsidR="00123300" w:rsidRPr="00725E5D" w:rsidRDefault="0063623A" w:rsidP="00123300">
          <w:pPr>
            <w:pStyle w:val="PSBody2"/>
            <w:rPr>
              <w:rFonts w:eastAsia="Times New Roman"/>
              <w:szCs w:val="20"/>
            </w:rPr>
          </w:pPr>
          <w:sdt>
            <w:sdtPr>
              <w:tag w:val="%%VENDOR_NAME%%"/>
              <w:id w:val="623123892"/>
            </w:sdtPr>
            <w:sdtContent>
              <w:r w:rsidR="002F12C4" w:rsidRPr="002F12C4">
                <w:rPr>
                  <w:rFonts w:eastAsia="Times New Roman"/>
                  <w:b/>
                  <w:szCs w:val="20"/>
                </w:rPr>
                <w:t>CONTRACTOR TBD</w:t>
              </w:r>
            </w:sdtContent>
          </w:sdt>
          <w:bookmarkEnd w:id="4"/>
          <w:r w:rsidR="00123300">
            <w:rPr>
              <w:rFonts w:eastAsia="Times New Roman"/>
              <w:szCs w:val="20"/>
            </w:rPr>
            <w:t xml:space="preserve">                                             </w:t>
          </w:r>
          <w:sdt>
            <w:sdtPr>
              <w:tag w:val="%%AGENCY_NAME%%"/>
              <w:id w:val="-584908441"/>
            </w:sdtPr>
            <w:sdtContent>
              <w:r w:rsidR="002F12C4" w:rsidRPr="002F12C4">
                <w:rPr>
                  <w:rFonts w:eastAsia="Times New Roman"/>
                  <w:b/>
                  <w:szCs w:val="20"/>
                </w:rPr>
                <w:t>AGENCY</w:t>
              </w:r>
            </w:sdtContent>
          </w:sdt>
        </w:p>
        <w:p w:rsidR="00123300" w:rsidRPr="00725E5D" w:rsidRDefault="00123300" w:rsidP="00123300">
          <w:pPr>
            <w:pStyle w:val="PSBody2"/>
            <w:rPr>
              <w:rFonts w:eastAsia="Times New Roman"/>
              <w:szCs w:val="20"/>
            </w:rPr>
          </w:pPr>
        </w:p>
        <w:p w:rsidR="00123300" w:rsidRDefault="00123300" w:rsidP="00123300">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123300" w:rsidRPr="00725E5D" w:rsidRDefault="00123300" w:rsidP="00123300">
          <w:pPr>
            <w:pStyle w:val="PSBody2"/>
            <w:rPr>
              <w:rFonts w:eastAsia="Times New Roman"/>
              <w:szCs w:val="20"/>
            </w:rPr>
          </w:pPr>
        </w:p>
        <w:p w:rsidR="00123300" w:rsidRDefault="00123300" w:rsidP="00123300">
          <w:pPr>
            <w:pStyle w:val="PSBody2"/>
            <w:rPr>
              <w:rFonts w:eastAsia="Times New Roman"/>
              <w:szCs w:val="20"/>
            </w:rPr>
          </w:pPr>
          <w:bookmarkStart w:id="5" w:name="_Toc236554578"/>
        </w:p>
        <w:p w:rsidR="00123300" w:rsidRDefault="00123300" w:rsidP="00123300">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123300" w:rsidRPr="00725E5D" w:rsidRDefault="00123300" w:rsidP="00123300">
          <w:pPr>
            <w:pStyle w:val="PSBody2"/>
            <w:rPr>
              <w:rFonts w:eastAsia="Times New Roman"/>
              <w:szCs w:val="20"/>
            </w:rPr>
          </w:pPr>
        </w:p>
        <w:p w:rsidR="00123300" w:rsidDel="00237F53" w:rsidRDefault="00123300" w:rsidP="00123300">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123300" w:rsidRDefault="0063623A" w:rsidP="00123300">
          <w:pPr>
            <w:pStyle w:val="PSBody2"/>
          </w:pPr>
        </w:p>
      </w:sdtContent>
    </w:sdt>
    <w:sdt>
      <w:sdtPr>
        <w:rPr>
          <w:vanish/>
        </w:rPr>
        <w:tag w:val="contract_objSTIND0004IOT_YES_NO1904-01-01255.1.0.0.0.0.0.0.0UID56"/>
        <w:id w:val="604009046"/>
      </w:sdtPr>
      <w:sdtContent>
        <w:p w:rsidR="00AD65AA" w:rsidRDefault="0063623A">
          <w:pPr>
            <w:rPr>
              <w:vanish/>
            </w:rPr>
          </w:pPr>
        </w:p>
      </w:sdtContent>
    </w:sdt>
    <w:sdt>
      <w:sdtPr>
        <w:rPr>
          <w:vanish/>
        </w:rPr>
        <w:tag w:val="contract_objSTIND0004COLLUSION_NOIOT1904-01-01255.2.0.0.0.0.0.0.0UID57"/>
        <w:id w:val="-1184207000"/>
      </w:sdtPr>
      <w:sdtContent>
        <w:p w:rsidR="00AD65AA" w:rsidRDefault="0063623A">
          <w:pPr>
            <w:rPr>
              <w:vanish/>
            </w:rPr>
          </w:pPr>
        </w:p>
      </w:sdtContent>
    </w:sdt>
    <w:sdt>
      <w:sdtPr>
        <w:tag w:val="contract_objSTIND0001COLLUSION_DOA1904-01-01UID58"/>
        <w:id w:val="387909818"/>
      </w:sdtPr>
      <w:sdtContent>
        <w:p w:rsidR="00123300" w:rsidRDefault="00123300" w:rsidP="00123300">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123300" w:rsidTr="00123300">
            <w:tc>
              <w:tcPr>
                <w:tcW w:w="4878" w:type="dxa"/>
              </w:tcPr>
              <w:p w:rsidR="00123300" w:rsidRPr="00E16A88" w:rsidRDefault="00123300" w:rsidP="00123300">
                <w:pPr>
                  <w:rPr>
                    <w:sz w:val="16"/>
                    <w:szCs w:val="16"/>
                  </w:rPr>
                </w:pPr>
                <w:r>
                  <w:rPr>
                    <w:sz w:val="16"/>
                    <w:szCs w:val="16"/>
                  </w:rPr>
                  <w:t xml:space="preserve">Electronically </w:t>
                </w:r>
                <w:r w:rsidRPr="00E16A88">
                  <w:rPr>
                    <w:sz w:val="16"/>
                    <w:szCs w:val="16"/>
                  </w:rPr>
                  <w:t xml:space="preserve">Approved by:                                                                    </w:t>
                </w:r>
              </w:p>
              <w:p w:rsidR="00123300" w:rsidRPr="00E16A88" w:rsidRDefault="00123300" w:rsidP="00123300">
                <w:pPr>
                  <w:rPr>
                    <w:sz w:val="16"/>
                    <w:szCs w:val="16"/>
                  </w:rPr>
                </w:pPr>
                <w:r w:rsidRPr="00E16A88">
                  <w:rPr>
                    <w:sz w:val="16"/>
                    <w:szCs w:val="16"/>
                  </w:rPr>
                  <w:t>Department of Administration</w:t>
                </w:r>
              </w:p>
              <w:p w:rsidR="00123300" w:rsidRPr="00E16A88" w:rsidRDefault="00123300" w:rsidP="00123300">
                <w:pPr>
                  <w:rPr>
                    <w:sz w:val="16"/>
                    <w:szCs w:val="16"/>
                  </w:rPr>
                </w:pPr>
              </w:p>
              <w:p w:rsidR="00123300" w:rsidRPr="00E16A88" w:rsidRDefault="00123300" w:rsidP="00123300">
                <w:pPr>
                  <w:rPr>
                    <w:sz w:val="16"/>
                    <w:szCs w:val="16"/>
                  </w:rPr>
                </w:pPr>
                <w:r w:rsidRPr="00E16A88">
                  <w:rPr>
                    <w:sz w:val="16"/>
                    <w:szCs w:val="16"/>
                  </w:rPr>
                  <w:t>By:                                                                    (for)</w:t>
                </w:r>
              </w:p>
              <w:p w:rsidR="00123300" w:rsidRPr="00E16A88" w:rsidRDefault="00123300" w:rsidP="00123300">
                <w:pPr>
                  <w:rPr>
                    <w:sz w:val="16"/>
                    <w:szCs w:val="16"/>
                  </w:rPr>
                </w:pPr>
                <w:r>
                  <w:rPr>
                    <w:sz w:val="16"/>
                    <w:szCs w:val="16"/>
                  </w:rPr>
                  <w:t>Lesley A. Crane</w:t>
                </w:r>
                <w:r w:rsidRPr="00E16A88">
                  <w:rPr>
                    <w:sz w:val="16"/>
                    <w:szCs w:val="16"/>
                  </w:rPr>
                  <w:t>, Commissioner</w:t>
                </w:r>
              </w:p>
              <w:p w:rsidR="00123300" w:rsidRDefault="00123300" w:rsidP="00123300">
                <w:r>
                  <w:rPr>
                    <w:i/>
                    <w:iCs/>
                    <w:color w:val="1F497D"/>
                    <w:sz w:val="16"/>
                    <w:szCs w:val="16"/>
                  </w:rPr>
                  <w:t>Refer to Electronic Approval History found after the final page of the Executed Contract for details.</w:t>
                </w:r>
              </w:p>
              <w:p w:rsidR="00123300" w:rsidRPr="00F849F3" w:rsidRDefault="00123300" w:rsidP="00123300">
                <w:pPr>
                  <w:rPr>
                    <w:sz w:val="20"/>
                    <w:szCs w:val="20"/>
                  </w:rPr>
                </w:pPr>
              </w:p>
            </w:tc>
            <w:tc>
              <w:tcPr>
                <w:tcW w:w="4698" w:type="dxa"/>
              </w:tcPr>
              <w:p w:rsidR="00123300" w:rsidRPr="00F849F3" w:rsidRDefault="00123300" w:rsidP="00123300">
                <w:pPr>
                  <w:rPr>
                    <w:sz w:val="20"/>
                    <w:szCs w:val="20"/>
                  </w:rPr>
                </w:pPr>
              </w:p>
            </w:tc>
          </w:tr>
          <w:tr w:rsidR="00123300" w:rsidTr="00123300">
            <w:tc>
              <w:tcPr>
                <w:tcW w:w="4878" w:type="dxa"/>
              </w:tcPr>
              <w:p w:rsidR="00123300" w:rsidRPr="00E16A88" w:rsidRDefault="00123300" w:rsidP="00123300">
                <w:pPr>
                  <w:rPr>
                    <w:sz w:val="16"/>
                    <w:szCs w:val="16"/>
                  </w:rPr>
                </w:pPr>
                <w:r>
                  <w:rPr>
                    <w:sz w:val="16"/>
                    <w:szCs w:val="16"/>
                  </w:rPr>
                  <w:t xml:space="preserve">Electronically </w:t>
                </w:r>
                <w:r w:rsidRPr="00E16A88">
                  <w:rPr>
                    <w:sz w:val="16"/>
                    <w:szCs w:val="16"/>
                  </w:rPr>
                  <w:t xml:space="preserve">Approved by:                                                                    </w:t>
                </w:r>
              </w:p>
              <w:p w:rsidR="00123300" w:rsidRPr="00E16A88" w:rsidRDefault="00123300" w:rsidP="00123300">
                <w:pPr>
                  <w:rPr>
                    <w:sz w:val="16"/>
                    <w:szCs w:val="16"/>
                  </w:rPr>
                </w:pPr>
                <w:r w:rsidRPr="00E16A88">
                  <w:rPr>
                    <w:sz w:val="16"/>
                    <w:szCs w:val="16"/>
                  </w:rPr>
                  <w:t>State Budget Agency</w:t>
                </w:r>
              </w:p>
              <w:p w:rsidR="00123300" w:rsidRPr="00E16A88" w:rsidRDefault="00123300" w:rsidP="00123300">
                <w:pPr>
                  <w:rPr>
                    <w:sz w:val="16"/>
                    <w:szCs w:val="16"/>
                  </w:rPr>
                </w:pPr>
              </w:p>
              <w:p w:rsidR="00123300" w:rsidRPr="00E16A88" w:rsidRDefault="00123300" w:rsidP="00123300">
                <w:pPr>
                  <w:rPr>
                    <w:sz w:val="16"/>
                    <w:szCs w:val="16"/>
                  </w:rPr>
                </w:pPr>
                <w:r w:rsidRPr="00E16A88">
                  <w:rPr>
                    <w:sz w:val="16"/>
                    <w:szCs w:val="16"/>
                  </w:rPr>
                  <w:t>By:                                                                     (for)</w:t>
                </w:r>
              </w:p>
              <w:p w:rsidR="00123300" w:rsidRPr="00E16A88" w:rsidRDefault="00123300" w:rsidP="00123300">
                <w:pPr>
                  <w:rPr>
                    <w:sz w:val="16"/>
                    <w:szCs w:val="16"/>
                  </w:rPr>
                </w:pPr>
                <w:r>
                  <w:rPr>
                    <w:sz w:val="16"/>
                    <w:szCs w:val="16"/>
                  </w:rPr>
                  <w:t xml:space="preserve">Jason </w:t>
                </w:r>
                <w:proofErr w:type="spellStart"/>
                <w:r>
                  <w:rPr>
                    <w:sz w:val="16"/>
                    <w:szCs w:val="16"/>
                  </w:rPr>
                  <w:t>D.Dudich</w:t>
                </w:r>
                <w:proofErr w:type="spellEnd"/>
                <w:r w:rsidRPr="00E16A88">
                  <w:rPr>
                    <w:sz w:val="16"/>
                    <w:szCs w:val="16"/>
                  </w:rPr>
                  <w:t>, Director</w:t>
                </w:r>
              </w:p>
              <w:p w:rsidR="00123300" w:rsidRDefault="00123300" w:rsidP="00123300">
                <w:r>
                  <w:rPr>
                    <w:i/>
                    <w:iCs/>
                    <w:color w:val="1F497D"/>
                    <w:sz w:val="16"/>
                    <w:szCs w:val="16"/>
                  </w:rPr>
                  <w:t>Refer to Electronic Approval History found after the final page of the Executed Contract for details.</w:t>
                </w:r>
              </w:p>
              <w:p w:rsidR="00123300" w:rsidRPr="00F849F3" w:rsidRDefault="00123300" w:rsidP="00123300">
                <w:pPr>
                  <w:jc w:val="center"/>
                  <w:rPr>
                    <w:sz w:val="20"/>
                    <w:szCs w:val="20"/>
                  </w:rPr>
                </w:pPr>
              </w:p>
            </w:tc>
            <w:tc>
              <w:tcPr>
                <w:tcW w:w="4698" w:type="dxa"/>
              </w:tcPr>
              <w:p w:rsidR="00123300" w:rsidRPr="00E16A88" w:rsidRDefault="00123300" w:rsidP="00123300">
                <w:pPr>
                  <w:rPr>
                    <w:sz w:val="16"/>
                    <w:szCs w:val="16"/>
                  </w:rPr>
                </w:pPr>
                <w:r>
                  <w:rPr>
                    <w:sz w:val="16"/>
                    <w:szCs w:val="16"/>
                  </w:rPr>
                  <w:t xml:space="preserve">Electronically </w:t>
                </w:r>
                <w:r w:rsidRPr="00E16A88">
                  <w:rPr>
                    <w:sz w:val="16"/>
                    <w:szCs w:val="16"/>
                  </w:rPr>
                  <w:t xml:space="preserve">Approved as to Form and Legality:                                                                    </w:t>
                </w:r>
              </w:p>
              <w:p w:rsidR="00123300" w:rsidRPr="00E16A88" w:rsidRDefault="00123300" w:rsidP="00123300">
                <w:pPr>
                  <w:rPr>
                    <w:sz w:val="16"/>
                    <w:szCs w:val="16"/>
                  </w:rPr>
                </w:pPr>
                <w:r w:rsidRPr="00E16A88">
                  <w:rPr>
                    <w:sz w:val="16"/>
                    <w:szCs w:val="16"/>
                  </w:rPr>
                  <w:t>Office of the Attorney General</w:t>
                </w:r>
              </w:p>
              <w:p w:rsidR="00123300" w:rsidRPr="00E16A88" w:rsidRDefault="00123300" w:rsidP="00123300">
                <w:pPr>
                  <w:rPr>
                    <w:sz w:val="16"/>
                    <w:szCs w:val="16"/>
                  </w:rPr>
                </w:pPr>
              </w:p>
              <w:p w:rsidR="00123300" w:rsidRPr="00E16A88" w:rsidRDefault="00123300" w:rsidP="00123300">
                <w:pPr>
                  <w:rPr>
                    <w:sz w:val="16"/>
                    <w:szCs w:val="16"/>
                  </w:rPr>
                </w:pPr>
                <w:r w:rsidRPr="00E16A88">
                  <w:rPr>
                    <w:sz w:val="16"/>
                    <w:szCs w:val="16"/>
                  </w:rPr>
                  <w:t>By:                                                              (for)</w:t>
                </w:r>
              </w:p>
              <w:p w:rsidR="00123300" w:rsidRPr="00E16A88" w:rsidRDefault="00123300" w:rsidP="00123300">
                <w:pPr>
                  <w:rPr>
                    <w:sz w:val="16"/>
                    <w:szCs w:val="16"/>
                  </w:rPr>
                </w:pPr>
                <w:r>
                  <w:rPr>
                    <w:sz w:val="16"/>
                    <w:szCs w:val="16"/>
                  </w:rPr>
                  <w:t>Curtis T. Hill, Jr.</w:t>
                </w:r>
                <w:r w:rsidRPr="00E16A88">
                  <w:rPr>
                    <w:sz w:val="16"/>
                    <w:szCs w:val="16"/>
                  </w:rPr>
                  <w:t>, Attorney General</w:t>
                </w:r>
              </w:p>
              <w:p w:rsidR="00123300" w:rsidRDefault="00123300" w:rsidP="00123300">
                <w:r>
                  <w:rPr>
                    <w:i/>
                    <w:iCs/>
                    <w:color w:val="1F497D"/>
                    <w:sz w:val="16"/>
                    <w:szCs w:val="16"/>
                  </w:rPr>
                  <w:t>Refer to Electronic Approval History found after the final page of the Executed Contract for details.</w:t>
                </w:r>
              </w:p>
              <w:p w:rsidR="00123300" w:rsidRPr="00F849F3" w:rsidRDefault="00123300" w:rsidP="00123300">
                <w:pPr>
                  <w:rPr>
                    <w:sz w:val="20"/>
                    <w:szCs w:val="20"/>
                  </w:rPr>
                </w:pPr>
              </w:p>
            </w:tc>
          </w:tr>
        </w:tbl>
        <w:p w:rsidR="00123300" w:rsidRDefault="00123300" w:rsidP="00123300">
          <w:pPr>
            <w:pStyle w:val="PSBody2"/>
            <w:numPr>
              <w:ilvl w:val="1"/>
              <w:numId w:val="2"/>
            </w:numPr>
          </w:pPr>
        </w:p>
        <w:p w:rsidR="00123300" w:rsidRDefault="00123300" w:rsidP="00123300">
          <w:pPr>
            <w:pStyle w:val="PSBody2"/>
            <w:numPr>
              <w:ilvl w:val="1"/>
              <w:numId w:val="2"/>
            </w:numPr>
          </w:pPr>
        </w:p>
        <w:p w:rsidR="002F12C4" w:rsidRDefault="0063623A">
          <w:pPr>
            <w:pStyle w:val="PSBody2"/>
            <w:numPr>
              <w:ilvl w:val="1"/>
              <w:numId w:val="2"/>
            </w:numPr>
          </w:pPr>
        </w:p>
      </w:sdtContent>
    </w:sdt>
    <w:p w:rsidR="002F12C4" w:rsidRDefault="002F12C4" w:rsidP="002F12C4">
      <w:pPr>
        <w:jc w:val="center"/>
        <w:rPr>
          <w:rFonts w:cs="Arial"/>
          <w:b/>
          <w:u w:val="single"/>
        </w:rPr>
      </w:pPr>
      <w:r>
        <w:br w:type="page"/>
      </w:r>
      <w:r w:rsidRPr="006D44A3">
        <w:rPr>
          <w:rFonts w:cs="Arial"/>
          <w:b/>
          <w:u w:val="single"/>
        </w:rPr>
        <w:lastRenderedPageBreak/>
        <w:t>Exhibit A – List of Awarded Entities</w:t>
      </w:r>
    </w:p>
    <w:p w:rsidR="002F12C4" w:rsidRDefault="002F12C4" w:rsidP="002F12C4">
      <w:pPr>
        <w:jc w:val="center"/>
        <w:rPr>
          <w:rFonts w:cs="Arial"/>
          <w:u w:val="single"/>
        </w:rPr>
      </w:pPr>
    </w:p>
    <w:p w:rsidR="002F12C4" w:rsidRDefault="002F12C4" w:rsidP="002F12C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123300" w:rsidRDefault="00123300" w:rsidP="002F12C4">
      <w:pPr>
        <w:pStyle w:val="PSBody2"/>
        <w:numPr>
          <w:ilvl w:val="0"/>
          <w:numId w:val="0"/>
        </w:numPr>
      </w:pPr>
    </w:p>
    <w:p w:rsidR="002F12C4" w:rsidRDefault="002F12C4" w:rsidP="002F12C4">
      <w:pPr>
        <w:pStyle w:val="PSBody2"/>
        <w:numPr>
          <w:ilvl w:val="0"/>
          <w:numId w:val="0"/>
        </w:numPr>
      </w:pPr>
    </w:p>
    <w:p w:rsidR="002F12C4" w:rsidRDefault="002F12C4" w:rsidP="002F12C4">
      <w:pPr>
        <w:pStyle w:val="PSBody2"/>
        <w:numPr>
          <w:ilvl w:val="0"/>
          <w:numId w:val="0"/>
        </w:numPr>
        <w:jc w:val="center"/>
        <w:rPr>
          <w:sz w:val="24"/>
          <w:szCs w:val="24"/>
        </w:rPr>
      </w:pPr>
      <w:r w:rsidRPr="002F12C4">
        <w:rPr>
          <w:sz w:val="24"/>
          <w:szCs w:val="24"/>
        </w:rPr>
        <w:t>TBD</w:t>
      </w:r>
    </w:p>
    <w:p w:rsidR="002F12C4" w:rsidRPr="00C1499D" w:rsidRDefault="002F12C4" w:rsidP="002F12C4">
      <w:pPr>
        <w:autoSpaceDE w:val="0"/>
        <w:autoSpaceDN w:val="0"/>
        <w:adjustRightInd w:val="0"/>
        <w:jc w:val="center"/>
        <w:rPr>
          <w:rFonts w:cs="Arial"/>
          <w:sz w:val="20"/>
          <w:szCs w:val="20"/>
          <w:lang w:eastAsia="en-US"/>
        </w:rPr>
      </w:pPr>
      <w:r>
        <w:br w:type="page"/>
      </w:r>
      <w:r w:rsidRPr="006459AC">
        <w:rPr>
          <w:rFonts w:cs="Arial"/>
          <w:b/>
          <w:u w:val="single"/>
        </w:rPr>
        <w:lastRenderedPageBreak/>
        <w:t>Exhibit B – INDOT</w:t>
      </w:r>
      <w:r>
        <w:rPr>
          <w:rFonts w:cs="Arial"/>
          <w:b/>
          <w:u w:val="single"/>
        </w:rPr>
        <w:t xml:space="preserve"> </w:t>
      </w:r>
      <w:r w:rsidRPr="006459AC">
        <w:rPr>
          <w:rFonts w:cs="Arial"/>
          <w:b/>
          <w:u w:val="single"/>
        </w:rPr>
        <w:t>&amp; Other State Agencies Specifications</w:t>
      </w:r>
    </w:p>
    <w:p w:rsidR="002F12C4" w:rsidRDefault="002F12C4" w:rsidP="002F12C4">
      <w:pPr>
        <w:jc w:val="center"/>
        <w:rPr>
          <w:rFonts w:cs="Arial"/>
          <w:b/>
          <w:u w:val="single"/>
        </w:rPr>
      </w:pPr>
    </w:p>
    <w:p w:rsidR="002F12C4" w:rsidRDefault="002F12C4" w:rsidP="002F12C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2F12C4" w:rsidRDefault="002F12C4" w:rsidP="002F12C4">
      <w:pPr>
        <w:rPr>
          <w:rFonts w:cs="Arial"/>
          <w:b/>
          <w:u w:val="single"/>
        </w:rPr>
      </w:pPr>
    </w:p>
    <w:p w:rsidR="002F12C4" w:rsidRDefault="002F12C4" w:rsidP="002F12C4">
      <w:pPr>
        <w:jc w:val="center"/>
        <w:rPr>
          <w:rFonts w:cs="Arial"/>
          <w:b/>
          <w:u w:val="single"/>
        </w:rPr>
      </w:pPr>
    </w:p>
    <w:p w:rsidR="002F12C4" w:rsidRPr="001C0972" w:rsidRDefault="002F12C4" w:rsidP="002F12C4">
      <w:pPr>
        <w:jc w:val="center"/>
      </w:pPr>
      <w:r w:rsidRPr="001C0972">
        <w:t>PDF FILES TO BE ADDED AT TIME OF SIGNATURE</w:t>
      </w:r>
    </w:p>
    <w:p w:rsidR="002F12C4" w:rsidRDefault="002F12C4" w:rsidP="002F12C4">
      <w:pPr>
        <w:jc w:val="center"/>
        <w:rPr>
          <w:rFonts w:cs="Arial"/>
          <w:b/>
          <w:u w:val="single"/>
        </w:rPr>
      </w:pPr>
      <w:r>
        <w:br w:type="page"/>
      </w:r>
      <w:r w:rsidRPr="006459AC">
        <w:rPr>
          <w:rFonts w:cs="Arial"/>
          <w:b/>
          <w:u w:val="single"/>
        </w:rPr>
        <w:lastRenderedPageBreak/>
        <w:t>Exhibit C – Local Government Entities Specifications</w:t>
      </w:r>
    </w:p>
    <w:p w:rsidR="002F12C4" w:rsidRDefault="002F12C4" w:rsidP="002F12C4">
      <w:pPr>
        <w:jc w:val="center"/>
        <w:rPr>
          <w:rFonts w:cs="Arial"/>
          <w:b/>
          <w:u w:val="single"/>
        </w:rPr>
      </w:pPr>
    </w:p>
    <w:p w:rsidR="002F12C4" w:rsidRDefault="002F12C4" w:rsidP="002F12C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2F12C4" w:rsidRDefault="002F12C4" w:rsidP="002F12C4">
      <w:pPr>
        <w:rPr>
          <w:rFonts w:cs="Arial"/>
          <w:b/>
          <w:u w:val="single"/>
        </w:rPr>
      </w:pPr>
    </w:p>
    <w:p w:rsidR="002F12C4" w:rsidRDefault="002F12C4" w:rsidP="002F12C4">
      <w:pPr>
        <w:jc w:val="center"/>
        <w:rPr>
          <w:rFonts w:cs="Arial"/>
          <w:b/>
          <w:u w:val="single"/>
        </w:rPr>
      </w:pPr>
    </w:p>
    <w:p w:rsidR="002F12C4" w:rsidRPr="001C0972" w:rsidRDefault="002F12C4" w:rsidP="002F12C4">
      <w:pPr>
        <w:jc w:val="center"/>
      </w:pPr>
      <w:r w:rsidRPr="001C0972">
        <w:t>PDF FILES TO BE ADDED AT TIME OF SIGNATURE</w:t>
      </w:r>
    </w:p>
    <w:p w:rsidR="002F12C4" w:rsidRPr="00DA3D4E" w:rsidRDefault="002F12C4" w:rsidP="002F12C4">
      <w:pPr>
        <w:jc w:val="center"/>
        <w:rPr>
          <w:rFonts w:cs="Arial"/>
          <w:b/>
          <w:u w:val="single"/>
        </w:rPr>
      </w:pPr>
      <w:r>
        <w:br w:type="page"/>
      </w:r>
      <w:r w:rsidRPr="00DA3D4E">
        <w:rPr>
          <w:rFonts w:cs="Arial"/>
          <w:b/>
          <w:u w:val="single"/>
        </w:rPr>
        <w:lastRenderedPageBreak/>
        <w:t>Exhibit D – Performance Metrics and Corrective Actions</w:t>
      </w:r>
    </w:p>
    <w:p w:rsidR="002F12C4" w:rsidRPr="009F6223" w:rsidRDefault="002F12C4" w:rsidP="002F12C4">
      <w:pPr>
        <w:pStyle w:val="NoSpacing"/>
        <w:rPr>
          <w:rFonts w:ascii="Arial" w:hAnsi="Arial" w:cs="Arial"/>
          <w:sz w:val="20"/>
          <w:szCs w:val="20"/>
        </w:rPr>
      </w:pPr>
    </w:p>
    <w:p w:rsidR="002F12C4" w:rsidRPr="00301BF9" w:rsidRDefault="002F12C4" w:rsidP="002F12C4">
      <w:pPr>
        <w:pStyle w:val="NoSpacing"/>
        <w:rPr>
          <w:rFonts w:ascii="Arial" w:hAnsi="Arial" w:cs="Arial"/>
          <w:sz w:val="20"/>
          <w:szCs w:val="20"/>
        </w:rPr>
      </w:pPr>
      <w:r w:rsidRPr="009F6223">
        <w:rPr>
          <w:rFonts w:ascii="Arial" w:hAnsi="Arial" w:cs="Arial"/>
          <w:sz w:val="20"/>
          <w:szCs w:val="20"/>
        </w:rPr>
        <w:t xml:space="preserve">This document is an exhibit to the </w:t>
      </w:r>
      <w:r>
        <w:rPr>
          <w:rFonts w:ascii="Arial" w:hAnsi="Arial" w:cs="Arial"/>
          <w:sz w:val="20"/>
          <w:szCs w:val="20"/>
        </w:rPr>
        <w:t>Contract,</w:t>
      </w:r>
      <w:r w:rsidRPr="009F6223">
        <w:rPr>
          <w:rFonts w:ascii="Arial" w:hAnsi="Arial" w:cs="Arial"/>
          <w:sz w:val="20"/>
          <w:szCs w:val="20"/>
        </w:rPr>
        <w:t xml:space="preserve"> and is deemed to be attached</w:t>
      </w:r>
      <w:r>
        <w:rPr>
          <w:rFonts w:ascii="Arial" w:hAnsi="Arial" w:cs="Arial"/>
          <w:sz w:val="20"/>
          <w:szCs w:val="20"/>
        </w:rPr>
        <w:t xml:space="preserve"> to and incorporated within the Contract </w:t>
      </w:r>
      <w:r w:rsidRPr="009F6223">
        <w:rPr>
          <w:rFonts w:ascii="Arial" w:hAnsi="Arial" w:cs="Arial"/>
          <w:sz w:val="20"/>
          <w:szCs w:val="20"/>
        </w:rPr>
        <w:t xml:space="preserve">by </w:t>
      </w:r>
      <w:r w:rsidRPr="00DA3D4E">
        <w:rPr>
          <w:rFonts w:ascii="Arial" w:hAnsi="Arial" w:cs="Arial"/>
          <w:sz w:val="20"/>
          <w:szCs w:val="20"/>
        </w:rPr>
        <w:t>reference.  Any inconsistency, conflict, or ambiguity between this exhibit and the Contract shall be resolved by giving precedence and effe</w:t>
      </w:r>
      <w:r w:rsidRPr="00301BF9">
        <w:rPr>
          <w:rFonts w:ascii="Arial" w:hAnsi="Arial" w:cs="Arial"/>
          <w:sz w:val="20"/>
          <w:szCs w:val="20"/>
        </w:rPr>
        <w:t>ct to the Contract.</w:t>
      </w:r>
    </w:p>
    <w:p w:rsidR="002F12C4" w:rsidRPr="00DA3D4E" w:rsidRDefault="002F12C4" w:rsidP="002F12C4">
      <w:pPr>
        <w:jc w:val="both"/>
        <w:outlineLvl w:val="1"/>
        <w:rPr>
          <w:rFonts w:cs="Arial"/>
          <w:b/>
          <w:sz w:val="16"/>
          <w:szCs w:val="16"/>
        </w:rPr>
      </w:pPr>
    </w:p>
    <w:p w:rsidR="002F12C4" w:rsidRPr="00DA3D4E" w:rsidRDefault="002F12C4" w:rsidP="002F12C4">
      <w:pPr>
        <w:numPr>
          <w:ilvl w:val="0"/>
          <w:numId w:val="31"/>
        </w:numPr>
        <w:autoSpaceDE w:val="0"/>
        <w:autoSpaceDN w:val="0"/>
        <w:adjustRightInd w:val="0"/>
        <w:rPr>
          <w:rFonts w:cs="Arial"/>
          <w:b/>
          <w:sz w:val="20"/>
          <w:szCs w:val="20"/>
        </w:rPr>
      </w:pPr>
      <w:r w:rsidRPr="00DA3D4E">
        <w:rPr>
          <w:rFonts w:cs="Arial"/>
          <w:b/>
          <w:sz w:val="20"/>
          <w:szCs w:val="20"/>
        </w:rPr>
        <w:t>Performance Metrics</w:t>
      </w:r>
    </w:p>
    <w:p w:rsidR="002F12C4" w:rsidRDefault="002F12C4" w:rsidP="0063623A">
      <w:pPr>
        <w:autoSpaceDE w:val="0"/>
        <w:autoSpaceDN w:val="0"/>
        <w:adjustRightInd w:val="0"/>
        <w:ind w:left="720"/>
        <w:rPr>
          <w:rFonts w:cs="Arial"/>
          <w:sz w:val="20"/>
          <w:szCs w:val="20"/>
        </w:rPr>
      </w:pPr>
      <w:r w:rsidRPr="00DA3D4E">
        <w:rPr>
          <w:rFonts w:cs="Arial"/>
          <w:sz w:val="20"/>
          <w:szCs w:val="20"/>
        </w:rPr>
        <w:t xml:space="preserve">The State has developed a set of performance metrics and targets, defined </w:t>
      </w:r>
      <w:r>
        <w:rPr>
          <w:rFonts w:cs="Arial"/>
          <w:sz w:val="20"/>
          <w:szCs w:val="20"/>
        </w:rPr>
        <w:t xml:space="preserve">in </w:t>
      </w:r>
      <w:r w:rsidRPr="002D6DBA">
        <w:rPr>
          <w:rFonts w:cs="Arial"/>
          <w:b/>
          <w:sz w:val="20"/>
          <w:szCs w:val="20"/>
        </w:rPr>
        <w:t>Section 1</w:t>
      </w:r>
      <w:r>
        <w:rPr>
          <w:rFonts w:cs="Arial"/>
          <w:b/>
          <w:sz w:val="20"/>
          <w:szCs w:val="20"/>
        </w:rPr>
        <w:t xml:space="preserve"> (</w:t>
      </w:r>
      <w:r w:rsidRPr="002D6DBA">
        <w:rPr>
          <w:rFonts w:cs="Arial"/>
          <w:b/>
          <w:sz w:val="20"/>
          <w:szCs w:val="20"/>
        </w:rPr>
        <w:t>C</w:t>
      </w:r>
      <w:r>
        <w:rPr>
          <w:rFonts w:cs="Arial"/>
          <w:b/>
          <w:sz w:val="20"/>
          <w:szCs w:val="20"/>
        </w:rPr>
        <w:t>)</w:t>
      </w:r>
      <w:r w:rsidRPr="002D6DBA">
        <w:rPr>
          <w:rFonts w:cs="Arial"/>
          <w:b/>
          <w:sz w:val="20"/>
          <w:szCs w:val="20"/>
        </w:rPr>
        <w:t xml:space="preserve"> </w:t>
      </w:r>
      <w:r>
        <w:rPr>
          <w:rFonts w:cs="Arial"/>
          <w:sz w:val="20"/>
          <w:szCs w:val="20"/>
        </w:rPr>
        <w:t xml:space="preserve">– </w:t>
      </w:r>
      <w:r w:rsidR="0063623A">
        <w:rPr>
          <w:rFonts w:cs="Arial"/>
          <w:sz w:val="20"/>
          <w:szCs w:val="20"/>
        </w:rPr>
        <w:t xml:space="preserve">Pre-Season Meeting(s), </w:t>
      </w:r>
      <w:r w:rsidR="0063623A" w:rsidRPr="002D6DBA">
        <w:rPr>
          <w:rFonts w:cs="Arial"/>
          <w:b/>
          <w:sz w:val="20"/>
          <w:szCs w:val="20"/>
        </w:rPr>
        <w:t>Section 1</w:t>
      </w:r>
      <w:r w:rsidR="0063623A">
        <w:rPr>
          <w:rFonts w:cs="Arial"/>
          <w:b/>
          <w:sz w:val="20"/>
          <w:szCs w:val="20"/>
        </w:rPr>
        <w:t xml:space="preserve"> (D)</w:t>
      </w:r>
      <w:r w:rsidR="0063623A" w:rsidRPr="002D6DBA">
        <w:rPr>
          <w:rFonts w:cs="Arial"/>
          <w:b/>
          <w:sz w:val="20"/>
          <w:szCs w:val="20"/>
        </w:rPr>
        <w:t xml:space="preserve"> </w:t>
      </w:r>
      <w:r w:rsidR="0063623A">
        <w:rPr>
          <w:rFonts w:cs="Arial"/>
          <w:sz w:val="20"/>
          <w:szCs w:val="20"/>
        </w:rPr>
        <w:t>– Bi-Weekly Calls</w:t>
      </w:r>
      <w:r>
        <w:rPr>
          <w:rFonts w:cs="Arial"/>
          <w:sz w:val="20"/>
          <w:szCs w:val="20"/>
        </w:rPr>
        <w:t xml:space="preserve">, </w:t>
      </w:r>
      <w:r w:rsidR="0063623A" w:rsidRPr="002D6DBA">
        <w:rPr>
          <w:rFonts w:cs="Arial"/>
          <w:b/>
          <w:sz w:val="20"/>
          <w:szCs w:val="20"/>
        </w:rPr>
        <w:t>Section 1</w:t>
      </w:r>
      <w:r w:rsidR="0063623A">
        <w:rPr>
          <w:rFonts w:cs="Arial"/>
          <w:b/>
          <w:sz w:val="20"/>
          <w:szCs w:val="20"/>
        </w:rPr>
        <w:t xml:space="preserve"> (E)</w:t>
      </w:r>
      <w:r w:rsidR="0063623A" w:rsidRPr="002D6DBA">
        <w:rPr>
          <w:rFonts w:cs="Arial"/>
          <w:b/>
          <w:sz w:val="20"/>
          <w:szCs w:val="20"/>
        </w:rPr>
        <w:t xml:space="preserve"> </w:t>
      </w:r>
      <w:r w:rsidR="0063623A">
        <w:rPr>
          <w:rFonts w:cs="Arial"/>
          <w:sz w:val="20"/>
          <w:szCs w:val="20"/>
        </w:rPr>
        <w:t>– Reporting,</w:t>
      </w:r>
      <w:r w:rsidR="0063623A" w:rsidRPr="00C97B77">
        <w:rPr>
          <w:rFonts w:cs="Arial"/>
          <w:b/>
          <w:sz w:val="20"/>
          <w:szCs w:val="20"/>
        </w:rPr>
        <w:t xml:space="preserve"> </w:t>
      </w:r>
      <w:r w:rsidRPr="00C97B77">
        <w:rPr>
          <w:rFonts w:cs="Arial"/>
          <w:b/>
          <w:sz w:val="20"/>
          <w:szCs w:val="20"/>
        </w:rPr>
        <w:t>Section 1 (</w:t>
      </w:r>
      <w:r w:rsidR="0063623A">
        <w:rPr>
          <w:rFonts w:cs="Arial"/>
          <w:b/>
          <w:sz w:val="20"/>
          <w:szCs w:val="20"/>
        </w:rPr>
        <w:t>G</w:t>
      </w:r>
      <w:r w:rsidRPr="00C97B77">
        <w:rPr>
          <w:rFonts w:cs="Arial"/>
          <w:b/>
          <w:sz w:val="20"/>
          <w:szCs w:val="20"/>
        </w:rPr>
        <w:t>)</w:t>
      </w:r>
      <w:r>
        <w:rPr>
          <w:rFonts w:cs="Arial"/>
          <w:sz w:val="20"/>
          <w:szCs w:val="20"/>
        </w:rPr>
        <w:t xml:space="preserve"> – Timely Responses to Inquiry, </w:t>
      </w:r>
      <w:r w:rsidRPr="004F0F60">
        <w:rPr>
          <w:rFonts w:cs="Arial"/>
          <w:b/>
          <w:sz w:val="20"/>
          <w:szCs w:val="20"/>
        </w:rPr>
        <w:t xml:space="preserve">Exhibit B – </w:t>
      </w:r>
      <w:r w:rsidRPr="002D6DBA">
        <w:rPr>
          <w:rFonts w:cs="Arial"/>
          <w:sz w:val="20"/>
          <w:szCs w:val="20"/>
        </w:rPr>
        <w:t>INDOT &amp; Other State Agencies Specifications</w:t>
      </w:r>
      <w:r>
        <w:rPr>
          <w:rFonts w:cs="Arial"/>
          <w:b/>
          <w:sz w:val="20"/>
          <w:szCs w:val="20"/>
        </w:rPr>
        <w:t>,</w:t>
      </w:r>
      <w:r w:rsidRPr="004F0F60">
        <w:rPr>
          <w:rFonts w:cs="Arial"/>
          <w:b/>
          <w:sz w:val="20"/>
          <w:szCs w:val="20"/>
        </w:rPr>
        <w:t xml:space="preserve"> </w:t>
      </w:r>
      <w:r>
        <w:rPr>
          <w:rFonts w:cs="Arial"/>
          <w:sz w:val="20"/>
          <w:szCs w:val="20"/>
        </w:rPr>
        <w:t xml:space="preserve">and </w:t>
      </w:r>
      <w:r w:rsidRPr="004F0F60">
        <w:rPr>
          <w:rFonts w:cs="Arial"/>
          <w:b/>
          <w:sz w:val="20"/>
          <w:szCs w:val="20"/>
        </w:rPr>
        <w:t>Exhibit C –</w:t>
      </w:r>
      <w:r w:rsidRPr="002D6DBA">
        <w:rPr>
          <w:rFonts w:cs="Arial"/>
          <w:sz w:val="20"/>
          <w:szCs w:val="20"/>
        </w:rPr>
        <w:t xml:space="preserve"> Local Governmental Entities Specifications,</w:t>
      </w:r>
      <w:r w:rsidRPr="00DA3D4E">
        <w:rPr>
          <w:rFonts w:cs="Arial"/>
          <w:sz w:val="20"/>
          <w:szCs w:val="20"/>
        </w:rPr>
        <w:t xml:space="preserve"> which the Contractor shall meet or exceed in order to be in good standing on the contract.  The performance for the metrics</w:t>
      </w:r>
      <w:r>
        <w:rPr>
          <w:rFonts w:cs="Arial"/>
          <w:sz w:val="20"/>
          <w:szCs w:val="20"/>
        </w:rPr>
        <w:t xml:space="preserve"> referenced in </w:t>
      </w:r>
      <w:r w:rsidR="0063623A" w:rsidRPr="002D6DBA">
        <w:rPr>
          <w:rFonts w:cs="Arial"/>
          <w:b/>
          <w:sz w:val="20"/>
          <w:szCs w:val="20"/>
        </w:rPr>
        <w:t>Section 1</w:t>
      </w:r>
      <w:r w:rsidR="0063623A">
        <w:rPr>
          <w:rFonts w:cs="Arial"/>
          <w:b/>
          <w:sz w:val="20"/>
          <w:szCs w:val="20"/>
        </w:rPr>
        <w:t xml:space="preserve"> (</w:t>
      </w:r>
      <w:r w:rsidR="0063623A" w:rsidRPr="002D6DBA">
        <w:rPr>
          <w:rFonts w:cs="Arial"/>
          <w:b/>
          <w:sz w:val="20"/>
          <w:szCs w:val="20"/>
        </w:rPr>
        <w:t>C</w:t>
      </w:r>
      <w:r w:rsidR="0063623A">
        <w:rPr>
          <w:rFonts w:cs="Arial"/>
          <w:b/>
          <w:sz w:val="20"/>
          <w:szCs w:val="20"/>
        </w:rPr>
        <w:t>)</w:t>
      </w:r>
      <w:r w:rsidR="0063623A" w:rsidRPr="002D6DBA">
        <w:rPr>
          <w:rFonts w:cs="Arial"/>
          <w:b/>
          <w:sz w:val="20"/>
          <w:szCs w:val="20"/>
        </w:rPr>
        <w:t xml:space="preserve"> </w:t>
      </w:r>
      <w:r w:rsidR="0063623A" w:rsidRPr="0063623A">
        <w:rPr>
          <w:rFonts w:cs="Arial"/>
          <w:b/>
          <w:sz w:val="20"/>
          <w:szCs w:val="20"/>
        </w:rPr>
        <w:t>– Pre-Season Meeting(s)</w:t>
      </w:r>
      <w:r w:rsidR="0063623A" w:rsidRPr="0063623A">
        <w:rPr>
          <w:rFonts w:cs="Arial"/>
          <w:sz w:val="20"/>
          <w:szCs w:val="20"/>
        </w:rPr>
        <w:t>,</w:t>
      </w:r>
      <w:r w:rsidR="0063623A">
        <w:rPr>
          <w:rFonts w:cs="Arial"/>
          <w:sz w:val="20"/>
          <w:szCs w:val="20"/>
        </w:rPr>
        <w:t xml:space="preserve"> </w:t>
      </w:r>
      <w:r w:rsidR="0063623A" w:rsidRPr="002D6DBA">
        <w:rPr>
          <w:rFonts w:cs="Arial"/>
          <w:b/>
          <w:sz w:val="20"/>
          <w:szCs w:val="20"/>
        </w:rPr>
        <w:t>Section 1</w:t>
      </w:r>
      <w:r w:rsidR="0063623A">
        <w:rPr>
          <w:rFonts w:cs="Arial"/>
          <w:b/>
          <w:sz w:val="20"/>
          <w:szCs w:val="20"/>
        </w:rPr>
        <w:t xml:space="preserve"> (D</w:t>
      </w:r>
      <w:r w:rsidR="0063623A" w:rsidRPr="0063623A">
        <w:rPr>
          <w:rFonts w:cs="Arial"/>
          <w:b/>
          <w:sz w:val="20"/>
          <w:szCs w:val="20"/>
        </w:rPr>
        <w:t>) – Bi-Weekly Calls</w:t>
      </w:r>
      <w:r w:rsidR="0063623A">
        <w:rPr>
          <w:rFonts w:cs="Arial"/>
          <w:sz w:val="20"/>
          <w:szCs w:val="20"/>
        </w:rPr>
        <w:t xml:space="preserve">, </w:t>
      </w:r>
      <w:r w:rsidR="0063623A" w:rsidRPr="002D6DBA">
        <w:rPr>
          <w:rFonts w:cs="Arial"/>
          <w:b/>
          <w:sz w:val="20"/>
          <w:szCs w:val="20"/>
        </w:rPr>
        <w:t>Section 1</w:t>
      </w:r>
      <w:r w:rsidR="0063623A">
        <w:rPr>
          <w:rFonts w:cs="Arial"/>
          <w:b/>
          <w:sz w:val="20"/>
          <w:szCs w:val="20"/>
        </w:rPr>
        <w:t xml:space="preserve"> (E)</w:t>
      </w:r>
      <w:r w:rsidR="0063623A" w:rsidRPr="002D6DBA">
        <w:rPr>
          <w:rFonts w:cs="Arial"/>
          <w:b/>
          <w:sz w:val="20"/>
          <w:szCs w:val="20"/>
        </w:rPr>
        <w:t xml:space="preserve"> </w:t>
      </w:r>
      <w:r w:rsidR="0063623A">
        <w:rPr>
          <w:rFonts w:cs="Arial"/>
          <w:sz w:val="20"/>
          <w:szCs w:val="20"/>
        </w:rPr>
        <w:t xml:space="preserve">– </w:t>
      </w:r>
      <w:r w:rsidR="0063623A" w:rsidRPr="0063623A">
        <w:rPr>
          <w:rFonts w:cs="Arial"/>
          <w:b/>
          <w:sz w:val="20"/>
          <w:szCs w:val="20"/>
        </w:rPr>
        <w:t>Reporting</w:t>
      </w:r>
      <w:r w:rsidR="0063623A">
        <w:rPr>
          <w:rFonts w:cs="Arial"/>
          <w:sz w:val="20"/>
          <w:szCs w:val="20"/>
        </w:rPr>
        <w:t>,</w:t>
      </w:r>
      <w:r w:rsidR="0063623A" w:rsidRPr="00C97B77">
        <w:rPr>
          <w:rFonts w:cs="Arial"/>
          <w:b/>
          <w:sz w:val="20"/>
          <w:szCs w:val="20"/>
        </w:rPr>
        <w:t xml:space="preserve"> Section 1 (</w:t>
      </w:r>
      <w:r w:rsidR="0063623A">
        <w:rPr>
          <w:rFonts w:cs="Arial"/>
          <w:b/>
          <w:sz w:val="20"/>
          <w:szCs w:val="20"/>
        </w:rPr>
        <w:t>G</w:t>
      </w:r>
      <w:r w:rsidR="0063623A" w:rsidRPr="00C97B77">
        <w:rPr>
          <w:rFonts w:cs="Arial"/>
          <w:b/>
          <w:sz w:val="20"/>
          <w:szCs w:val="20"/>
        </w:rPr>
        <w:t>)</w:t>
      </w:r>
      <w:r w:rsidR="0063623A">
        <w:rPr>
          <w:rFonts w:cs="Arial"/>
          <w:sz w:val="20"/>
          <w:szCs w:val="20"/>
        </w:rPr>
        <w:t xml:space="preserve"> – </w:t>
      </w:r>
      <w:r w:rsidR="0063623A" w:rsidRPr="0063623A">
        <w:rPr>
          <w:rFonts w:cs="Arial"/>
          <w:b/>
          <w:sz w:val="20"/>
          <w:szCs w:val="20"/>
        </w:rPr>
        <w:t>Timely Responses to Inquiry</w:t>
      </w:r>
      <w:r w:rsidR="0063623A">
        <w:rPr>
          <w:rFonts w:cs="Arial"/>
          <w:sz w:val="20"/>
          <w:szCs w:val="20"/>
        </w:rPr>
        <w:t xml:space="preserve"> </w:t>
      </w:r>
      <w:r w:rsidRPr="00DA3D4E">
        <w:rPr>
          <w:rFonts w:cs="Arial"/>
          <w:sz w:val="20"/>
          <w:szCs w:val="20"/>
        </w:rPr>
        <w:t xml:space="preserve">and invoice credits shall be reviewed quarterly by the State Contract Manager </w:t>
      </w:r>
      <w:r>
        <w:rPr>
          <w:rFonts w:cs="Arial"/>
          <w:sz w:val="20"/>
          <w:szCs w:val="20"/>
        </w:rPr>
        <w:t>and can be discussed via quarterly conference call or via email</w:t>
      </w:r>
      <w:r w:rsidRPr="00DA3D4E">
        <w:rPr>
          <w:rFonts w:cs="Arial"/>
          <w:sz w:val="20"/>
          <w:szCs w:val="20"/>
        </w:rPr>
        <w:t xml:space="preserve">. </w:t>
      </w:r>
      <w:r>
        <w:rPr>
          <w:rFonts w:cs="Arial"/>
          <w:sz w:val="20"/>
          <w:szCs w:val="20"/>
        </w:rPr>
        <w:t xml:space="preserve"> </w:t>
      </w:r>
    </w:p>
    <w:p w:rsidR="002F12C4" w:rsidRDefault="002F12C4" w:rsidP="002F12C4">
      <w:pPr>
        <w:autoSpaceDE w:val="0"/>
        <w:autoSpaceDN w:val="0"/>
        <w:adjustRightInd w:val="0"/>
        <w:ind w:left="720"/>
        <w:rPr>
          <w:rFonts w:cs="Arial"/>
          <w:sz w:val="20"/>
          <w:szCs w:val="20"/>
        </w:rPr>
      </w:pPr>
    </w:p>
    <w:p w:rsidR="002F12C4" w:rsidRDefault="002F12C4" w:rsidP="002F12C4">
      <w:pPr>
        <w:autoSpaceDE w:val="0"/>
        <w:autoSpaceDN w:val="0"/>
        <w:adjustRightInd w:val="0"/>
        <w:ind w:left="720"/>
        <w:rPr>
          <w:rFonts w:cs="Arial"/>
          <w:sz w:val="20"/>
          <w:szCs w:val="20"/>
        </w:rPr>
      </w:pPr>
      <w:r>
        <w:rPr>
          <w:rFonts w:cs="Arial"/>
          <w:sz w:val="20"/>
          <w:szCs w:val="20"/>
        </w:rPr>
        <w:t>Invoice Credits will only be applied to</w:t>
      </w:r>
      <w:r w:rsidR="0063623A">
        <w:rPr>
          <w:rFonts w:cs="Arial"/>
          <w:sz w:val="20"/>
          <w:szCs w:val="20"/>
        </w:rPr>
        <w:t xml:space="preserve"> Pre-Season Meeting(s), Bi-Weekly Calls,</w:t>
      </w:r>
      <w:r>
        <w:rPr>
          <w:rFonts w:cs="Arial"/>
          <w:sz w:val="20"/>
          <w:szCs w:val="20"/>
        </w:rPr>
        <w:t xml:space="preserve"> Reporting or Timely Response non-compliance issues.  Deductions resulting from non-compliance of the Scopes of Work listed in </w:t>
      </w:r>
      <w:r w:rsidRPr="00EA6E4C">
        <w:rPr>
          <w:rFonts w:cs="Arial"/>
          <w:b/>
          <w:sz w:val="20"/>
          <w:szCs w:val="20"/>
        </w:rPr>
        <w:t>Exhibit B – INDOT &amp; Other State Agencies Specifications</w:t>
      </w:r>
      <w:r w:rsidRPr="004F0F60">
        <w:rPr>
          <w:rFonts w:cs="Arial"/>
          <w:b/>
          <w:sz w:val="20"/>
          <w:szCs w:val="20"/>
        </w:rPr>
        <w:t xml:space="preserve"> </w:t>
      </w:r>
      <w:r>
        <w:rPr>
          <w:rFonts w:cs="Arial"/>
          <w:sz w:val="20"/>
          <w:szCs w:val="20"/>
        </w:rPr>
        <w:t xml:space="preserve">and </w:t>
      </w:r>
      <w:r w:rsidRPr="00EA6E4C">
        <w:rPr>
          <w:rFonts w:cs="Arial"/>
          <w:b/>
          <w:sz w:val="20"/>
          <w:szCs w:val="20"/>
        </w:rPr>
        <w:t>Exhibit C – Local Governmental Entities</w:t>
      </w:r>
      <w:r w:rsidRPr="006A437B">
        <w:rPr>
          <w:rFonts w:cs="Arial"/>
          <w:b/>
          <w:sz w:val="20"/>
          <w:szCs w:val="20"/>
        </w:rPr>
        <w:t xml:space="preserve"> Specifications</w:t>
      </w:r>
      <w:r>
        <w:rPr>
          <w:rFonts w:cs="Arial"/>
          <w:sz w:val="20"/>
          <w:szCs w:val="20"/>
        </w:rPr>
        <w:t xml:space="preserve"> are detailed in these documents and will be applied by the purchasing entity per the guidelines and timeframes set forth in these documents.</w:t>
      </w:r>
    </w:p>
    <w:p w:rsidR="002F12C4" w:rsidRPr="00DA3D4E" w:rsidRDefault="002F12C4" w:rsidP="002F12C4">
      <w:pPr>
        <w:autoSpaceDE w:val="0"/>
        <w:autoSpaceDN w:val="0"/>
        <w:adjustRightInd w:val="0"/>
        <w:ind w:left="360"/>
        <w:rPr>
          <w:rFonts w:cs="Arial"/>
          <w:sz w:val="20"/>
          <w:szCs w:val="20"/>
        </w:rPr>
      </w:pPr>
    </w:p>
    <w:p w:rsidR="002F12C4" w:rsidRPr="00DA3D4E" w:rsidRDefault="002F12C4" w:rsidP="002F12C4">
      <w:pPr>
        <w:autoSpaceDE w:val="0"/>
        <w:autoSpaceDN w:val="0"/>
        <w:adjustRightInd w:val="0"/>
        <w:ind w:left="360"/>
        <w:rPr>
          <w:rFonts w:cs="Arial"/>
          <w:b/>
          <w:sz w:val="20"/>
          <w:szCs w:val="20"/>
        </w:rPr>
      </w:pPr>
      <w:r w:rsidRPr="00DA3D4E">
        <w:rPr>
          <w:rFonts w:cs="Arial"/>
          <w:b/>
          <w:sz w:val="20"/>
          <w:szCs w:val="20"/>
        </w:rPr>
        <w:t>B.  Corrective Actions for Non-Compliance</w:t>
      </w:r>
    </w:p>
    <w:p w:rsidR="002F12C4" w:rsidRDefault="002F12C4" w:rsidP="002F12C4">
      <w:pPr>
        <w:autoSpaceDE w:val="0"/>
        <w:autoSpaceDN w:val="0"/>
        <w:adjustRightInd w:val="0"/>
        <w:ind w:left="720"/>
        <w:rPr>
          <w:rFonts w:cs="Arial"/>
          <w:sz w:val="20"/>
          <w:szCs w:val="20"/>
        </w:rPr>
      </w:pPr>
      <w:r w:rsidRPr="00DA3D4E">
        <w:rPr>
          <w:rFonts w:cs="Arial"/>
          <w:sz w:val="20"/>
          <w:szCs w:val="20"/>
        </w:rPr>
        <w:t xml:space="preserve">In addition to Invoice Credits, the Contractor may be subject to Corrective Actions as detailed below. </w:t>
      </w:r>
      <w:r>
        <w:rPr>
          <w:rFonts w:cs="Arial"/>
          <w:sz w:val="20"/>
          <w:szCs w:val="20"/>
        </w:rPr>
        <w:t xml:space="preserve"> </w:t>
      </w:r>
      <w:r w:rsidRPr="00DA3D4E">
        <w:rPr>
          <w:rFonts w:cs="Arial"/>
          <w:sz w:val="20"/>
          <w:szCs w:val="20"/>
        </w:rPr>
        <w:t>Once a final scorecard, which will include the above</w:t>
      </w:r>
      <w:r>
        <w:rPr>
          <w:rFonts w:cs="Arial"/>
          <w:sz w:val="20"/>
          <w:szCs w:val="20"/>
        </w:rPr>
        <w:t xml:space="preserve"> referenced</w:t>
      </w:r>
      <w:r w:rsidRPr="00DA3D4E">
        <w:rPr>
          <w:rFonts w:cs="Arial"/>
          <w:sz w:val="20"/>
          <w:szCs w:val="20"/>
        </w:rPr>
        <w:t xml:space="preserve"> performance metrics, has been developed, the State contract manager will calculate a score for the contractor’s overall performance.</w:t>
      </w:r>
    </w:p>
    <w:p w:rsidR="002F12C4" w:rsidRPr="00DA3D4E" w:rsidRDefault="002F12C4" w:rsidP="002F12C4">
      <w:pPr>
        <w:autoSpaceDE w:val="0"/>
        <w:autoSpaceDN w:val="0"/>
        <w:adjustRightInd w:val="0"/>
        <w:ind w:left="720"/>
        <w:rPr>
          <w:rFonts w:cs="Arial"/>
          <w:b/>
          <w:sz w:val="20"/>
          <w:szCs w:val="20"/>
        </w:rPr>
      </w:pPr>
    </w:p>
    <w:p w:rsidR="002F12C4" w:rsidRPr="00DA3D4E" w:rsidRDefault="002F12C4" w:rsidP="002F12C4">
      <w:pPr>
        <w:numPr>
          <w:ilvl w:val="0"/>
          <w:numId w:val="30"/>
        </w:numPr>
        <w:ind w:left="1440"/>
        <w:rPr>
          <w:rFonts w:cs="Arial"/>
          <w:sz w:val="20"/>
          <w:szCs w:val="20"/>
        </w:rPr>
      </w:pPr>
      <w:r w:rsidRPr="00DA3D4E">
        <w:rPr>
          <w:rFonts w:cs="Arial"/>
          <w:sz w:val="20"/>
          <w:szCs w:val="20"/>
          <w:u w:val="single"/>
        </w:rPr>
        <w:t>Non-compliance with General Contract Provisions</w:t>
      </w:r>
    </w:p>
    <w:p w:rsidR="002F12C4" w:rsidRDefault="002F12C4" w:rsidP="002F12C4">
      <w:pPr>
        <w:ind w:left="1440"/>
        <w:rPr>
          <w:rFonts w:cs="Arial"/>
          <w:sz w:val="20"/>
          <w:szCs w:val="20"/>
        </w:rPr>
      </w:pPr>
      <w:r w:rsidRPr="00DA3D4E">
        <w:rPr>
          <w:rFonts w:cs="Arial"/>
          <w:sz w:val="20"/>
          <w:szCs w:val="20"/>
        </w:rPr>
        <w:t xml:space="preserve">The State monitors certain quality and performance standards, and holds the Contractor accountable for delivering the scope of work, as defined in </w:t>
      </w:r>
      <w:r>
        <w:rPr>
          <w:rFonts w:cs="Arial"/>
          <w:b/>
          <w:sz w:val="20"/>
          <w:szCs w:val="20"/>
        </w:rPr>
        <w:t>Exhibit B</w:t>
      </w:r>
      <w:r w:rsidRPr="00EA6E4C">
        <w:rPr>
          <w:rFonts w:cs="Arial"/>
          <w:b/>
          <w:sz w:val="20"/>
          <w:szCs w:val="20"/>
        </w:rPr>
        <w:t xml:space="preserve"> – INDOT &amp; Other State Agencies Specifications</w:t>
      </w:r>
      <w:r w:rsidRPr="004F0F60">
        <w:rPr>
          <w:rFonts w:cs="Arial"/>
          <w:b/>
          <w:sz w:val="20"/>
          <w:szCs w:val="20"/>
        </w:rPr>
        <w:t xml:space="preserve"> </w:t>
      </w:r>
      <w:r>
        <w:rPr>
          <w:rFonts w:cs="Arial"/>
          <w:sz w:val="20"/>
          <w:szCs w:val="20"/>
        </w:rPr>
        <w:t xml:space="preserve">and </w:t>
      </w:r>
      <w:r w:rsidRPr="00EA6E4C">
        <w:rPr>
          <w:rFonts w:cs="Arial"/>
          <w:b/>
          <w:sz w:val="20"/>
          <w:szCs w:val="20"/>
        </w:rPr>
        <w:t xml:space="preserve">Exhibit C – Local Governmental Entities </w:t>
      </w:r>
      <w:r w:rsidRPr="006A437B">
        <w:rPr>
          <w:rFonts w:cs="Arial"/>
          <w:b/>
          <w:sz w:val="20"/>
          <w:szCs w:val="20"/>
        </w:rPr>
        <w:t>Specifications</w:t>
      </w:r>
      <w:r>
        <w:rPr>
          <w:rFonts w:cs="Arial"/>
          <w:b/>
          <w:sz w:val="20"/>
          <w:szCs w:val="20"/>
        </w:rPr>
        <w:t xml:space="preserve"> </w:t>
      </w:r>
      <w:r>
        <w:rPr>
          <w:rFonts w:cs="Arial"/>
          <w:sz w:val="20"/>
          <w:szCs w:val="20"/>
        </w:rPr>
        <w:t>of the Contract</w:t>
      </w:r>
      <w:r w:rsidRPr="00DA3D4E">
        <w:rPr>
          <w:rFonts w:cs="Arial"/>
          <w:sz w:val="20"/>
          <w:szCs w:val="20"/>
        </w:rPr>
        <w:t>,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2F12C4" w:rsidRPr="00DA3D4E" w:rsidRDefault="002F12C4" w:rsidP="002F12C4">
      <w:pPr>
        <w:ind w:left="1440"/>
        <w:rPr>
          <w:rFonts w:cs="Arial"/>
          <w:sz w:val="16"/>
          <w:szCs w:val="16"/>
        </w:rPr>
      </w:pPr>
    </w:p>
    <w:p w:rsidR="002F12C4" w:rsidRPr="00DA3D4E" w:rsidRDefault="002F12C4" w:rsidP="002F12C4">
      <w:pPr>
        <w:widowControl w:val="0"/>
        <w:numPr>
          <w:ilvl w:val="0"/>
          <w:numId w:val="30"/>
        </w:numPr>
        <w:ind w:left="1440"/>
        <w:rPr>
          <w:rFonts w:cs="Arial"/>
          <w:sz w:val="20"/>
          <w:szCs w:val="20"/>
        </w:rPr>
      </w:pPr>
      <w:r w:rsidRPr="00DA3D4E">
        <w:rPr>
          <w:rFonts w:cs="Arial"/>
          <w:sz w:val="20"/>
          <w:szCs w:val="20"/>
          <w:u w:val="single"/>
        </w:rPr>
        <w:t>Non-compliance with Reporting Requirements</w:t>
      </w:r>
    </w:p>
    <w:p w:rsidR="002F12C4" w:rsidRDefault="002F12C4" w:rsidP="002F12C4">
      <w:pPr>
        <w:ind w:left="1440"/>
        <w:rPr>
          <w:rFonts w:cs="Arial"/>
          <w:sz w:val="20"/>
          <w:szCs w:val="20"/>
        </w:rPr>
      </w:pPr>
      <w:r w:rsidRPr="00DA3D4E">
        <w:rPr>
          <w:rFonts w:cs="Arial"/>
          <w:sz w:val="20"/>
          <w:szCs w:val="20"/>
        </w:rPr>
        <w:t xml:space="preserve">Reports submitted incorrectly or not delivered complete, on time, and in the correct reporting formats, as defined in </w:t>
      </w:r>
      <w:r w:rsidRPr="00DA3D4E">
        <w:rPr>
          <w:rFonts w:cs="Arial"/>
          <w:b/>
          <w:sz w:val="20"/>
          <w:szCs w:val="20"/>
        </w:rPr>
        <w:t>Section 1 (</w:t>
      </w:r>
      <w:r w:rsidR="0063623A">
        <w:rPr>
          <w:rFonts w:cs="Arial"/>
          <w:b/>
          <w:sz w:val="20"/>
          <w:szCs w:val="20"/>
        </w:rPr>
        <w:t>E</w:t>
      </w:r>
      <w:r w:rsidRPr="00DA3D4E">
        <w:rPr>
          <w:rFonts w:cs="Arial"/>
          <w:b/>
          <w:sz w:val="20"/>
          <w:szCs w:val="20"/>
        </w:rPr>
        <w:t>)</w:t>
      </w:r>
      <w:r w:rsidRPr="00DA3D4E">
        <w:rPr>
          <w:rFonts w:cs="Arial"/>
          <w:sz w:val="20"/>
          <w:szCs w:val="20"/>
        </w:rPr>
        <w:t xml:space="preserve"> of the Contract, constitute contractual non-compliance and the State may require corrective action(s) as described in this Section.  The State may change the frequency of required reports, or may require additional reports, at the State’s reasonable discretion.</w:t>
      </w:r>
    </w:p>
    <w:p w:rsidR="002F12C4" w:rsidRPr="00DA3D4E" w:rsidRDefault="002F12C4" w:rsidP="002F12C4">
      <w:pPr>
        <w:ind w:left="1440"/>
        <w:rPr>
          <w:rFonts w:cs="Arial"/>
          <w:sz w:val="16"/>
          <w:szCs w:val="16"/>
        </w:rPr>
      </w:pPr>
    </w:p>
    <w:p w:rsidR="002F12C4" w:rsidRPr="00DA3D4E" w:rsidRDefault="002F12C4" w:rsidP="002F12C4">
      <w:pPr>
        <w:widowControl w:val="0"/>
        <w:numPr>
          <w:ilvl w:val="0"/>
          <w:numId w:val="30"/>
        </w:numPr>
        <w:ind w:left="1440"/>
        <w:rPr>
          <w:rFonts w:cs="Arial"/>
          <w:sz w:val="20"/>
          <w:szCs w:val="20"/>
        </w:rPr>
      </w:pPr>
      <w:r w:rsidRPr="00DA3D4E">
        <w:rPr>
          <w:rFonts w:cs="Arial"/>
          <w:sz w:val="20"/>
          <w:szCs w:val="20"/>
          <w:u w:val="single"/>
        </w:rPr>
        <w:t>Non-compliance with Performance Metrics</w:t>
      </w:r>
    </w:p>
    <w:p w:rsidR="002F12C4" w:rsidRDefault="002F12C4" w:rsidP="002F12C4">
      <w:pPr>
        <w:ind w:left="1440"/>
        <w:rPr>
          <w:rFonts w:cs="Arial"/>
          <w:sz w:val="20"/>
          <w:szCs w:val="20"/>
        </w:rPr>
      </w:pPr>
      <w:r w:rsidRPr="00DA3D4E">
        <w:rPr>
          <w:rFonts w:cs="Arial"/>
          <w:sz w:val="20"/>
          <w:szCs w:val="20"/>
        </w:rPr>
        <w:t>The State has developed a set of Performance Metrics as defined above in this Exhibit that the Contractor shall meet or exceed in order to be in good standing on the contract. The Performance Metrics shall be</w:t>
      </w:r>
      <w:r w:rsidR="007A22FA">
        <w:rPr>
          <w:rFonts w:cs="Arial"/>
          <w:sz w:val="20"/>
          <w:szCs w:val="20"/>
        </w:rPr>
        <w:t>, at a minimum,</w:t>
      </w:r>
      <w:r w:rsidRPr="00DA3D4E">
        <w:rPr>
          <w:rFonts w:cs="Arial"/>
          <w:sz w:val="20"/>
          <w:szCs w:val="20"/>
        </w:rPr>
        <w:t xml:space="preserve"> reviewed quarterly by the State Contract Manager to identify any issues requiring immediate attention from the State and Contractor.</w:t>
      </w:r>
      <w:r w:rsidR="007A22FA">
        <w:rPr>
          <w:rFonts w:cs="Arial"/>
          <w:sz w:val="20"/>
          <w:szCs w:val="20"/>
        </w:rPr>
        <w:t xml:space="preserve">  The State reserves the right to assess </w:t>
      </w:r>
      <w:r w:rsidR="006813F8">
        <w:rPr>
          <w:rFonts w:cs="Arial"/>
          <w:sz w:val="20"/>
          <w:szCs w:val="20"/>
        </w:rPr>
        <w:t>administrative fees in the form of a check for non-compliance at the discretion of the State Vendor Manager.</w:t>
      </w:r>
    </w:p>
    <w:p w:rsidR="007A22FA" w:rsidRPr="00DA3D4E" w:rsidRDefault="007A22FA" w:rsidP="002F12C4">
      <w:pPr>
        <w:ind w:left="1440"/>
        <w:rPr>
          <w:rFonts w:cs="Arial"/>
          <w:sz w:val="16"/>
          <w:szCs w:val="16"/>
        </w:rPr>
      </w:pPr>
    </w:p>
    <w:p w:rsidR="002F12C4" w:rsidRPr="00DA3D4E" w:rsidRDefault="002F12C4" w:rsidP="002F12C4">
      <w:pPr>
        <w:widowControl w:val="0"/>
        <w:numPr>
          <w:ilvl w:val="0"/>
          <w:numId w:val="30"/>
        </w:numPr>
        <w:ind w:left="1440"/>
        <w:rPr>
          <w:rFonts w:cs="Arial"/>
          <w:sz w:val="20"/>
          <w:szCs w:val="20"/>
          <w:u w:val="single"/>
        </w:rPr>
      </w:pPr>
      <w:r w:rsidRPr="00DA3D4E">
        <w:rPr>
          <w:rFonts w:cs="Arial"/>
          <w:sz w:val="20"/>
          <w:szCs w:val="20"/>
          <w:u w:val="single"/>
        </w:rPr>
        <w:t>Corrective Actions</w:t>
      </w:r>
    </w:p>
    <w:p w:rsidR="002F12C4" w:rsidRDefault="002F12C4" w:rsidP="002F12C4">
      <w:pPr>
        <w:ind w:left="1440"/>
        <w:rPr>
          <w:rFonts w:cs="Arial"/>
          <w:sz w:val="20"/>
          <w:szCs w:val="20"/>
        </w:rPr>
      </w:pPr>
      <w:r w:rsidRPr="00DA3D4E">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2F12C4" w:rsidRPr="00DA3D4E" w:rsidRDefault="002F12C4" w:rsidP="002F12C4">
      <w:pPr>
        <w:ind w:left="1440"/>
        <w:rPr>
          <w:rFonts w:cs="Arial"/>
          <w:sz w:val="16"/>
          <w:szCs w:val="16"/>
        </w:rPr>
      </w:pPr>
    </w:p>
    <w:p w:rsidR="002F12C4" w:rsidRDefault="002F12C4" w:rsidP="002F12C4">
      <w:pPr>
        <w:ind w:left="1440"/>
        <w:rPr>
          <w:rFonts w:cs="Arial"/>
          <w:sz w:val="20"/>
          <w:szCs w:val="20"/>
        </w:rPr>
      </w:pPr>
      <w:r w:rsidRPr="00DA3D4E">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2F12C4" w:rsidRPr="00DA3D4E" w:rsidRDefault="002F12C4" w:rsidP="002F12C4">
      <w:pPr>
        <w:ind w:left="1440"/>
        <w:rPr>
          <w:rFonts w:cs="Arial"/>
          <w:sz w:val="16"/>
          <w:szCs w:val="16"/>
        </w:rPr>
      </w:pPr>
    </w:p>
    <w:p w:rsidR="002F12C4" w:rsidRDefault="002F12C4" w:rsidP="002F12C4">
      <w:pPr>
        <w:ind w:left="1440"/>
        <w:rPr>
          <w:rFonts w:cs="Arial"/>
          <w:sz w:val="20"/>
          <w:szCs w:val="20"/>
        </w:rPr>
      </w:pPr>
      <w:r w:rsidRPr="00DA3D4E">
        <w:rPr>
          <w:rFonts w:cs="Arial"/>
          <w:sz w:val="20"/>
          <w:szCs w:val="20"/>
        </w:rPr>
        <w:t>The nature of the corrective action(s) shall depend upon the nature, severity and duration of the deficiency and repeated nature of the non-compliance. The written notice of non-compliance corrective actions may be instituted in any sequence and include, but are not limited to, any of the following:</w:t>
      </w:r>
    </w:p>
    <w:p w:rsidR="002F12C4" w:rsidRPr="00DA3D4E" w:rsidRDefault="002F12C4" w:rsidP="002F12C4">
      <w:pPr>
        <w:ind w:left="1440"/>
        <w:rPr>
          <w:rFonts w:cs="Arial"/>
          <w:sz w:val="16"/>
          <w:szCs w:val="16"/>
        </w:rPr>
      </w:pPr>
    </w:p>
    <w:p w:rsidR="007A22FA" w:rsidRDefault="002F12C4" w:rsidP="002F12C4">
      <w:pPr>
        <w:numPr>
          <w:ilvl w:val="0"/>
          <w:numId w:val="32"/>
        </w:numPr>
        <w:ind w:left="2160"/>
        <w:rPr>
          <w:rFonts w:cs="Arial"/>
          <w:sz w:val="20"/>
          <w:szCs w:val="20"/>
        </w:rPr>
      </w:pPr>
      <w:r w:rsidRPr="00DA3D4E">
        <w:rPr>
          <w:rFonts w:cs="Arial"/>
          <w:sz w:val="20"/>
          <w:szCs w:val="20"/>
          <w:u w:val="single"/>
        </w:rPr>
        <w:t>Written Warning:</w:t>
      </w:r>
      <w:r w:rsidRPr="00DA3D4E">
        <w:rPr>
          <w:rFonts w:cs="Arial"/>
          <w:sz w:val="20"/>
          <w:szCs w:val="20"/>
        </w:rPr>
        <w:t xml:space="preserve"> The State may issue a written warning and solicit a response regarding the Contractor’s corrective action.</w:t>
      </w:r>
      <w:r w:rsidR="007A22FA">
        <w:rPr>
          <w:rFonts w:cs="Arial"/>
          <w:sz w:val="20"/>
          <w:szCs w:val="20"/>
        </w:rPr>
        <w:t xml:space="preserve"> </w:t>
      </w:r>
    </w:p>
    <w:p w:rsidR="007A22FA" w:rsidRPr="00DA3D4E" w:rsidRDefault="007A22FA" w:rsidP="007A22FA">
      <w:pPr>
        <w:ind w:left="2160"/>
        <w:rPr>
          <w:rFonts w:cs="Arial"/>
          <w:sz w:val="20"/>
          <w:szCs w:val="20"/>
        </w:rPr>
      </w:pPr>
    </w:p>
    <w:p w:rsidR="002F12C4" w:rsidRPr="00301BF9" w:rsidRDefault="002F12C4" w:rsidP="007A22FA">
      <w:pPr>
        <w:numPr>
          <w:ilvl w:val="0"/>
          <w:numId w:val="32"/>
        </w:numPr>
        <w:ind w:left="2160"/>
        <w:rPr>
          <w:sz w:val="20"/>
          <w:szCs w:val="20"/>
        </w:rPr>
      </w:pPr>
      <w:r w:rsidRPr="00DA3D4E">
        <w:rPr>
          <w:sz w:val="20"/>
          <w:szCs w:val="20"/>
          <w:u w:val="single"/>
        </w:rPr>
        <w:t>Formal Corrective Action Plan:</w:t>
      </w:r>
      <w:r w:rsidRPr="00DA3D4E">
        <w:rPr>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w:t>
      </w:r>
      <w:r w:rsidRPr="00301BF9">
        <w:rPr>
          <w:sz w:val="20"/>
          <w:szCs w:val="20"/>
        </w:rPr>
        <w:t>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w:t>
      </w:r>
      <w:r>
        <w:rPr>
          <w:sz w:val="20"/>
          <w:szCs w:val="20"/>
        </w:rPr>
        <w:t>1</w:t>
      </w:r>
      <w:r w:rsidRPr="00301BF9">
        <w:rPr>
          <w:sz w:val="20"/>
          <w:szCs w:val="20"/>
        </w:rPr>
        <w:t>,</w:t>
      </w:r>
      <w:r>
        <w:rPr>
          <w:sz w:val="20"/>
          <w:szCs w:val="20"/>
        </w:rPr>
        <w:t>0</w:t>
      </w:r>
      <w:r w:rsidRPr="00301BF9">
        <w:rPr>
          <w:sz w:val="20"/>
          <w:szCs w:val="20"/>
        </w:rPr>
        <w:t>00 from the Contractor in the form of a check with the supportive reporting model, unless the credit is waived by the State Contract Manager in writing.</w:t>
      </w:r>
    </w:p>
    <w:p w:rsidR="002F12C4" w:rsidRPr="00BE3675" w:rsidRDefault="002F12C4" w:rsidP="002F12C4">
      <w:pPr>
        <w:pStyle w:val="NoSpacing"/>
        <w:ind w:left="2160"/>
        <w:rPr>
          <w:rFonts w:cs="Arial"/>
          <w:sz w:val="16"/>
          <w:szCs w:val="16"/>
        </w:rPr>
      </w:pPr>
    </w:p>
    <w:p w:rsidR="002F12C4" w:rsidRPr="00301BF9" w:rsidRDefault="002F12C4" w:rsidP="002F12C4">
      <w:pPr>
        <w:pStyle w:val="NoSpacing"/>
        <w:numPr>
          <w:ilvl w:val="0"/>
          <w:numId w:val="32"/>
        </w:numPr>
        <w:ind w:left="2160"/>
        <w:rPr>
          <w:rFonts w:ascii="Arial" w:hAnsi="Arial" w:cs="Arial"/>
          <w:sz w:val="20"/>
          <w:szCs w:val="20"/>
        </w:rPr>
      </w:pPr>
      <w:r w:rsidRPr="00301BF9">
        <w:rPr>
          <w:rFonts w:ascii="Arial" w:hAnsi="Arial" w:cs="Arial"/>
          <w:sz w:val="20"/>
          <w:szCs w:val="20"/>
          <w:u w:val="single"/>
        </w:rPr>
        <w:t>Contract Termination:</w:t>
      </w:r>
      <w:r w:rsidRPr="00301BF9">
        <w:rPr>
          <w:rFonts w:ascii="Arial" w:hAnsi="Arial" w:cs="Arial"/>
          <w:sz w:val="20"/>
          <w:szCs w:val="20"/>
        </w:rPr>
        <w:t xml:space="preserve"> The State reserves the right to terminate the contract pursuant to the contract termination clauses.</w:t>
      </w:r>
    </w:p>
    <w:p w:rsidR="002F12C4" w:rsidRDefault="002F12C4" w:rsidP="002F12C4">
      <w:pPr>
        <w:autoSpaceDE w:val="0"/>
        <w:autoSpaceDN w:val="0"/>
        <w:adjustRightInd w:val="0"/>
        <w:jc w:val="center"/>
        <w:rPr>
          <w:rFonts w:cs="Arial"/>
          <w:b/>
          <w:bCs/>
          <w:lang w:eastAsia="en-US"/>
        </w:rPr>
      </w:pPr>
      <w:r>
        <w:br w:type="page"/>
      </w:r>
      <w:r>
        <w:rPr>
          <w:rFonts w:cs="Arial"/>
          <w:b/>
          <w:bCs/>
          <w:lang w:eastAsia="en-US"/>
        </w:rPr>
        <w:lastRenderedPageBreak/>
        <w:t xml:space="preserve">Exhibit E </w:t>
      </w:r>
      <w:r>
        <w:rPr>
          <w:rFonts w:ascii="Arial,Bold" w:hAnsi="Arial,Bold" w:cs="Arial,Bold"/>
          <w:b/>
          <w:bCs/>
          <w:lang w:eastAsia="en-US"/>
        </w:rPr>
        <w:t xml:space="preserve">– </w:t>
      </w:r>
      <w:r>
        <w:rPr>
          <w:rFonts w:cs="Arial"/>
          <w:b/>
          <w:bCs/>
          <w:lang w:eastAsia="en-US"/>
        </w:rPr>
        <w:t>BID #ASA-18-XXX Documentation</w:t>
      </w:r>
    </w:p>
    <w:p w:rsidR="002F12C4" w:rsidRDefault="002F12C4" w:rsidP="002F12C4">
      <w:pPr>
        <w:autoSpaceDE w:val="0"/>
        <w:autoSpaceDN w:val="0"/>
        <w:adjustRightInd w:val="0"/>
        <w:jc w:val="center"/>
        <w:rPr>
          <w:rFonts w:cs="Arial"/>
          <w:b/>
          <w:bCs/>
          <w:lang w:eastAsia="en-US"/>
        </w:rPr>
      </w:pPr>
    </w:p>
    <w:p w:rsidR="002F12C4" w:rsidRDefault="002F12C4" w:rsidP="002F12C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2F12C4" w:rsidRDefault="002F12C4" w:rsidP="002F12C4">
      <w:pPr>
        <w:pStyle w:val="PSBody2"/>
        <w:numPr>
          <w:ilvl w:val="0"/>
          <w:numId w:val="0"/>
        </w:numPr>
        <w:rPr>
          <w:rFonts w:ascii="ArialMT" w:hAnsi="ArialMT" w:cs="ArialMT"/>
          <w:sz w:val="22"/>
          <w:szCs w:val="22"/>
          <w:lang w:eastAsia="en-US"/>
        </w:rPr>
      </w:pPr>
    </w:p>
    <w:p w:rsidR="002F12C4" w:rsidRDefault="002F12C4" w:rsidP="002F12C4">
      <w:pPr>
        <w:pStyle w:val="PSBody2"/>
        <w:numPr>
          <w:ilvl w:val="0"/>
          <w:numId w:val="0"/>
        </w:numPr>
        <w:rPr>
          <w:rFonts w:ascii="ArialMT" w:hAnsi="ArialMT" w:cs="ArialMT"/>
          <w:sz w:val="22"/>
          <w:szCs w:val="22"/>
          <w:lang w:eastAsia="en-US"/>
        </w:rPr>
      </w:pPr>
    </w:p>
    <w:p w:rsidR="002F12C4" w:rsidRDefault="002F12C4" w:rsidP="002F12C4">
      <w:pPr>
        <w:pStyle w:val="PSBody2"/>
        <w:numPr>
          <w:ilvl w:val="0"/>
          <w:numId w:val="0"/>
        </w:numPr>
        <w:rPr>
          <w:rFonts w:ascii="ArialMT" w:hAnsi="ArialMT" w:cs="ArialMT"/>
          <w:sz w:val="22"/>
          <w:szCs w:val="22"/>
          <w:lang w:eastAsia="en-US"/>
        </w:rPr>
      </w:pPr>
    </w:p>
    <w:p w:rsidR="002F12C4" w:rsidRPr="001C0972" w:rsidRDefault="002F12C4" w:rsidP="002F12C4">
      <w:pPr>
        <w:jc w:val="center"/>
      </w:pPr>
      <w:r w:rsidRPr="001C0972">
        <w:t>PDF FILES TO BE ADDED AT TIME OF SIGNATURE</w:t>
      </w:r>
    </w:p>
    <w:p w:rsidR="002F12C4" w:rsidRPr="002F12C4" w:rsidRDefault="002F12C4" w:rsidP="002F12C4">
      <w:pPr>
        <w:pStyle w:val="PSBody2"/>
        <w:numPr>
          <w:ilvl w:val="0"/>
          <w:numId w:val="0"/>
        </w:numPr>
        <w:jc w:val="center"/>
        <w:rPr>
          <w:sz w:val="24"/>
          <w:szCs w:val="24"/>
        </w:rPr>
      </w:pPr>
    </w:p>
    <w:sectPr w:rsidR="002F12C4" w:rsidRPr="002F12C4" w:rsidSect="005A014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3A" w:rsidRDefault="0063623A">
      <w:r>
        <w:separator/>
      </w:r>
    </w:p>
  </w:endnote>
  <w:endnote w:type="continuationSeparator" w:id="0">
    <w:p w:rsidR="0063623A" w:rsidRDefault="0063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Footer"/>
      <w:jc w:val="center"/>
    </w:pPr>
    <w:r>
      <w:t xml:space="preserve">Page </w:t>
    </w:r>
    <w:r>
      <w:fldChar w:fldCharType="begin"/>
    </w:r>
    <w:r>
      <w:instrText xml:space="preserve"> PAGE </w:instrText>
    </w:r>
    <w:r>
      <w:fldChar w:fldCharType="separate"/>
    </w:r>
    <w:r w:rsidR="00251FF0">
      <w:rPr>
        <w:noProof/>
      </w:rPr>
      <w:t>25</w:t>
    </w:r>
    <w:r>
      <w:fldChar w:fldCharType="end"/>
    </w:r>
    <w:r>
      <w:t xml:space="preserve"> of </w:t>
    </w:r>
    <w:fldSimple w:instr=" NUMPAGES ">
      <w:r w:rsidR="00251FF0">
        <w:rPr>
          <w:noProof/>
        </w:rPr>
        <w:t>25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3A" w:rsidRDefault="0063623A">
      <w:r>
        <w:separator/>
      </w:r>
    </w:p>
  </w:footnote>
  <w:footnote w:type="continuationSeparator" w:id="0">
    <w:p w:rsidR="0063623A" w:rsidRDefault="00636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A" w:rsidRDefault="00636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2" w15:restartNumberingAfterBreak="0">
    <w:nsid w:val="0A675594"/>
    <w:multiLevelType w:val="hybridMultilevel"/>
    <w:tmpl w:val="CB46ED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F137B82"/>
    <w:multiLevelType w:val="hybridMultilevel"/>
    <w:tmpl w:val="E7040E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1"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368557BB"/>
    <w:multiLevelType w:val="hybridMultilevel"/>
    <w:tmpl w:val="2676CF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6"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3133C8"/>
    <w:multiLevelType w:val="hybridMultilevel"/>
    <w:tmpl w:val="F57E7944"/>
    <w:lvl w:ilvl="0" w:tplc="F6AA9808">
      <w:start w:val="5"/>
      <w:numFmt w:val="bullet"/>
      <w:lvlText w:val="–"/>
      <w:lvlJc w:val="left"/>
      <w:pPr>
        <w:ind w:left="1800" w:hanging="360"/>
      </w:pPr>
      <w:rPr>
        <w:rFonts w:ascii="Calibri" w:hAnsi="Calibri"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6"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A403DC9"/>
    <w:multiLevelType w:val="hybridMultilevel"/>
    <w:tmpl w:val="F66EA234"/>
    <w:lvl w:ilvl="0" w:tplc="44502E18">
      <w:start w:val="1"/>
      <w:numFmt w:val="lowerLetter"/>
      <w:lvlText w:val="%1."/>
      <w:lvlJc w:val="left"/>
      <w:pPr>
        <w:ind w:left="1440" w:hanging="360"/>
      </w:pPr>
      <w:rPr>
        <w:b w:val="0"/>
        <w:i w:val="0"/>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1E97"/>
    <w:multiLevelType w:val="hybridMultilevel"/>
    <w:tmpl w:val="6DDE7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7D3F2385"/>
    <w:multiLevelType w:val="hybridMultilevel"/>
    <w:tmpl w:val="5BA421EA"/>
    <w:lvl w:ilvl="0" w:tplc="44502E18">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8"/>
  </w:num>
  <w:num w:numId="2">
    <w:abstractNumId w:val="15"/>
  </w:num>
  <w:num w:numId="3">
    <w:abstractNumId w:val="25"/>
  </w:num>
  <w:num w:numId="4">
    <w:abstractNumId w:val="1"/>
  </w:num>
  <w:num w:numId="5">
    <w:abstractNumId w:val="10"/>
  </w:num>
  <w:num w:numId="6">
    <w:abstractNumId w:val="14"/>
  </w:num>
  <w:num w:numId="7">
    <w:abstractNumId w:val="11"/>
  </w:num>
  <w:num w:numId="8">
    <w:abstractNumId w:val="5"/>
  </w:num>
  <w:num w:numId="9">
    <w:abstractNumId w:val="17"/>
  </w:num>
  <w:num w:numId="10">
    <w:abstractNumId w:val="24"/>
  </w:num>
  <w:num w:numId="11">
    <w:abstractNumId w:val="27"/>
  </w:num>
  <w:num w:numId="12">
    <w:abstractNumId w:val="16"/>
  </w:num>
  <w:num w:numId="13">
    <w:abstractNumId w:val="20"/>
  </w:num>
  <w:num w:numId="14">
    <w:abstractNumId w:val="0"/>
  </w:num>
  <w:num w:numId="15">
    <w:abstractNumId w:val="22"/>
  </w:num>
  <w:num w:numId="16">
    <w:abstractNumId w:val="6"/>
  </w:num>
  <w:num w:numId="17">
    <w:abstractNumId w:val="23"/>
  </w:num>
  <w:num w:numId="18">
    <w:abstractNumId w:val="7"/>
  </w:num>
  <w:num w:numId="19">
    <w:abstractNumId w:val="8"/>
  </w:num>
  <w:num w:numId="20">
    <w:abstractNumId w:val="30"/>
  </w:num>
  <w:num w:numId="21">
    <w:abstractNumId w:val="9"/>
  </w:num>
  <w:num w:numId="22">
    <w:abstractNumId w:val="26"/>
  </w:num>
  <w:num w:numId="23">
    <w:abstractNumId w:val="21"/>
  </w:num>
  <w:num w:numId="24">
    <w:abstractNumId w:val="19"/>
  </w:num>
  <w:num w:numId="25">
    <w:abstractNumId w:val="12"/>
  </w:num>
  <w:num w:numId="26">
    <w:abstractNumId w:val="32"/>
  </w:num>
  <w:num w:numId="27">
    <w:abstractNumId w:val="31"/>
  </w:num>
  <w:num w:numId="28">
    <w:abstractNumId w:val="3"/>
  </w:num>
  <w:num w:numId="29">
    <w:abstractNumId w:val="2"/>
  </w:num>
  <w:num w:numId="30">
    <w:abstractNumId w:val="13"/>
  </w:num>
  <w:num w:numId="31">
    <w:abstractNumId w:val="4"/>
  </w:num>
  <w:num w:numId="32">
    <w:abstractNumId w:val="18"/>
  </w:num>
  <w:num w:numId="3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NotTrackFormatting/>
  <w:defaultTabStop w:val="720"/>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0149"/>
    <w:rsid w:val="00045590"/>
    <w:rsid w:val="00053066"/>
    <w:rsid w:val="000578B4"/>
    <w:rsid w:val="000605DC"/>
    <w:rsid w:val="000B3AF6"/>
    <w:rsid w:val="000B66BA"/>
    <w:rsid w:val="000C3F2C"/>
    <w:rsid w:val="000C5D7A"/>
    <w:rsid w:val="000D7688"/>
    <w:rsid w:val="00111C05"/>
    <w:rsid w:val="00123300"/>
    <w:rsid w:val="0013120D"/>
    <w:rsid w:val="0013221A"/>
    <w:rsid w:val="001676E2"/>
    <w:rsid w:val="001B2C8D"/>
    <w:rsid w:val="001B594F"/>
    <w:rsid w:val="001C6773"/>
    <w:rsid w:val="001C6835"/>
    <w:rsid w:val="001D1088"/>
    <w:rsid w:val="001E6E57"/>
    <w:rsid w:val="002000B3"/>
    <w:rsid w:val="00223589"/>
    <w:rsid w:val="0022799F"/>
    <w:rsid w:val="00251FF0"/>
    <w:rsid w:val="00280604"/>
    <w:rsid w:val="002A7A04"/>
    <w:rsid w:val="002B1CC8"/>
    <w:rsid w:val="002B5E3B"/>
    <w:rsid w:val="002B60E1"/>
    <w:rsid w:val="002B7051"/>
    <w:rsid w:val="002B73C7"/>
    <w:rsid w:val="002F12C4"/>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0276F"/>
    <w:rsid w:val="006118B9"/>
    <w:rsid w:val="0063623A"/>
    <w:rsid w:val="006440A9"/>
    <w:rsid w:val="006813F8"/>
    <w:rsid w:val="006F6794"/>
    <w:rsid w:val="007350DD"/>
    <w:rsid w:val="00753AC1"/>
    <w:rsid w:val="0077040E"/>
    <w:rsid w:val="007A22FA"/>
    <w:rsid w:val="007B54ED"/>
    <w:rsid w:val="007F2B38"/>
    <w:rsid w:val="007F5125"/>
    <w:rsid w:val="00800F0B"/>
    <w:rsid w:val="008158A5"/>
    <w:rsid w:val="00834D47"/>
    <w:rsid w:val="00837E68"/>
    <w:rsid w:val="0086762E"/>
    <w:rsid w:val="008770BD"/>
    <w:rsid w:val="008A5B70"/>
    <w:rsid w:val="008B2F2F"/>
    <w:rsid w:val="008F7A30"/>
    <w:rsid w:val="00905F67"/>
    <w:rsid w:val="00927DF7"/>
    <w:rsid w:val="00945C7E"/>
    <w:rsid w:val="00945CE9"/>
    <w:rsid w:val="00946321"/>
    <w:rsid w:val="00974DE3"/>
    <w:rsid w:val="009A1387"/>
    <w:rsid w:val="00A06882"/>
    <w:rsid w:val="00A11D52"/>
    <w:rsid w:val="00A330F5"/>
    <w:rsid w:val="00A4478C"/>
    <w:rsid w:val="00A94D0E"/>
    <w:rsid w:val="00AA0620"/>
    <w:rsid w:val="00AC4697"/>
    <w:rsid w:val="00AD3679"/>
    <w:rsid w:val="00AD65AA"/>
    <w:rsid w:val="00AE7CE3"/>
    <w:rsid w:val="00B1432A"/>
    <w:rsid w:val="00B1612D"/>
    <w:rsid w:val="00B25397"/>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CC0CE1"/>
    <w:rsid w:val="00D0341C"/>
    <w:rsid w:val="00D04254"/>
    <w:rsid w:val="00D97DEA"/>
    <w:rsid w:val="00DC1321"/>
    <w:rsid w:val="00DD2909"/>
    <w:rsid w:val="00DE382E"/>
    <w:rsid w:val="00E17E32"/>
    <w:rsid w:val="00E65410"/>
    <w:rsid w:val="00E84702"/>
    <w:rsid w:val="00E92693"/>
    <w:rsid w:val="00EB1EA8"/>
    <w:rsid w:val="00EB3E2E"/>
    <w:rsid w:val="00EF6220"/>
    <w:rsid w:val="00F05C87"/>
    <w:rsid w:val="00F411C3"/>
    <w:rsid w:val="00F62791"/>
    <w:rsid w:val="00F64862"/>
    <w:rsid w:val="00F65CE0"/>
    <w:rsid w:val="00FB3F9A"/>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9265-E3A4-4856-B770-E38909F4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Spacing">
    <w:name w:val="No Spacing"/>
    <w:uiPriority w:val="1"/>
    <w:qFormat/>
    <w:rsid w:val="00E8470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hr85.gmis.in.gov/psp/pa91prd/EMPLOYEE/EMPL/h/?tab=PAPP_GUEST"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_PW_CONSULTANT1902-01-01UID5">
    <setid>STIND</setid>
    <cs_object_type>0001</cs_object_type>
    <cs_object_id>TERMS_PW_CONSULTANT</cs_object_id>
    <effdt>1902-01-01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4-01-01UID58">
    <setid>STIND</setid>
    <cs_object_type>0001</cs_object_type>
    <cs_object_id>COLLUSION_DOA</cs_object_id>
    <effdt>1904-01-01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14</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79CAA86E-1708-4E5A-B19C-38D48B23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25</Pages>
  <Words>9382</Words>
  <Characters>53481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Vehicles: SSV Truck</vt:lpstr>
    </vt:vector>
  </TitlesOfParts>
  <Company>PeopleSoft, Inc.</Company>
  <LinksUpToDate>false</LinksUpToDate>
  <CharactersWithSpaces>62738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Vehicles: SSV Truck</dc:title>
  <dc:subject/>
  <dc:creator>Abigail Chittenden - 00061</dc:creator>
  <cp:keywords/>
  <dc:description/>
  <cp:lastModifiedBy>Abigail Chittenden</cp:lastModifiedBy>
  <cp:revision>9</cp:revision>
  <dcterms:created xsi:type="dcterms:W3CDTF">2018-04-16T13:06:00Z</dcterms:created>
  <dcterms:modified xsi:type="dcterms:W3CDTF">2018-04-17T21:24:00Z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1012635</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https://fs.gmis.in.gov/psp/fsprd_3/EMPLOYEE/ERP/c/CONTRACT_MGMT.CS_DOC_MAINT.GBL?Action=U&amp;CS_DOC_ID=1012635&amp;XferCheckin=Y</vt:lpwstr>
  </property>
  <property fmtid="{D5CDD505-2E9C-101B-9397-08002B2CF9AE}" pid="6" name="PS_cs_template_id">
    <vt:lpwstr>SOI_PROF_SERVICES</vt:lpwstr>
  </property>
</Properties>
</file>